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1B" w:rsidRPr="0091441B" w:rsidRDefault="0091441B" w:rsidP="0091441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91441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 возврате остатков инициативных платежей</w:t>
      </w:r>
      <w:r w:rsidR="0007348C" w:rsidRPr="0007348C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07348C" w:rsidRPr="0007348C">
        <w:rPr>
          <w:rFonts w:ascii="Times New Roman" w:hAnsi="Times New Roman" w:cs="Times New Roman"/>
          <w:b/>
          <w:color w:val="000000"/>
          <w:sz w:val="28"/>
          <w:szCs w:val="28"/>
        </w:rPr>
        <w:t>(ППМИ-202</w:t>
      </w:r>
      <w:r w:rsidR="00F332B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7348C" w:rsidRPr="0007348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07348C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.</w:t>
      </w:r>
    </w:p>
    <w:p w:rsidR="0091441B" w:rsidRPr="0091441B" w:rsidRDefault="0091441B" w:rsidP="008A06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плательщиков, перечисливших в бюджет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инициативные платежи, о возврате остатков инициативных платежей.</w:t>
      </w:r>
    </w:p>
    <w:p w:rsidR="0091441B" w:rsidRDefault="0091441B" w:rsidP="000734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остатка инициативных платежей, не использованных в целях реализации инициативн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возвр</w:t>
      </w:r>
      <w:r w:rsidR="0007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ату, </w:t>
      </w:r>
      <w:r w:rsidR="00A7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A71DE2" w:rsidRDefault="00A71DE2" w:rsidP="000734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957"/>
        <w:gridCol w:w="2287"/>
        <w:gridCol w:w="2506"/>
      </w:tblGrid>
      <w:tr w:rsidR="0007348C" w:rsidRPr="00505055" w:rsidTr="00FF5CE7">
        <w:trPr>
          <w:jc w:val="center"/>
        </w:trPr>
        <w:tc>
          <w:tcPr>
            <w:tcW w:w="595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57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2287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по физическим лицам (</w:t>
            </w:r>
            <w:bookmarkStart w:id="0" w:name="_GoBack"/>
            <w:bookmarkEnd w:id="0"/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  <w:tc>
          <w:tcPr>
            <w:tcW w:w="2506" w:type="dxa"/>
          </w:tcPr>
          <w:p w:rsidR="0007348C" w:rsidRPr="00505055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по юридическим лицам и индивидуальным предпринимателям</w:t>
            </w:r>
            <w:r w:rsidR="00A71DE2" w:rsidRPr="00505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(рублей)</w:t>
            </w:r>
          </w:p>
        </w:tc>
      </w:tr>
      <w:tr w:rsidR="0007348C" w:rsidRPr="00763134" w:rsidTr="00FF5CE7">
        <w:trPr>
          <w:jc w:val="center"/>
        </w:trPr>
        <w:tc>
          <w:tcPr>
            <w:tcW w:w="595" w:type="dxa"/>
          </w:tcPr>
          <w:p w:rsidR="0007348C" w:rsidRPr="00763134" w:rsidRDefault="0007348C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7" w:type="dxa"/>
          </w:tcPr>
          <w:p w:rsidR="0007348C" w:rsidRPr="006D2931" w:rsidRDefault="00FF5CE7" w:rsidP="0007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931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6D2931">
              <w:rPr>
                <w:rFonts w:ascii="Times New Roman" w:hAnsi="Times New Roman" w:cs="Times New Roman"/>
                <w:sz w:val="28"/>
                <w:szCs w:val="28"/>
              </w:rPr>
              <w:t>Тотмянина</w:t>
            </w:r>
            <w:proofErr w:type="spellEnd"/>
            <w:r w:rsidRPr="006D2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293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D2931">
              <w:rPr>
                <w:rFonts w:ascii="Times New Roman" w:hAnsi="Times New Roman" w:cs="Times New Roman"/>
                <w:sz w:val="28"/>
                <w:szCs w:val="28"/>
              </w:rPr>
              <w:t xml:space="preserve"> Свеча</w:t>
            </w:r>
          </w:p>
        </w:tc>
        <w:tc>
          <w:tcPr>
            <w:tcW w:w="2287" w:type="dxa"/>
            <w:vAlign w:val="center"/>
          </w:tcPr>
          <w:p w:rsidR="0007348C" w:rsidRPr="00763134" w:rsidRDefault="00931C11" w:rsidP="007631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216627,21</w:t>
            </w:r>
          </w:p>
        </w:tc>
        <w:tc>
          <w:tcPr>
            <w:tcW w:w="2506" w:type="dxa"/>
            <w:vAlign w:val="center"/>
          </w:tcPr>
          <w:p w:rsidR="0007348C" w:rsidRPr="00763134" w:rsidRDefault="00931C11" w:rsidP="007631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41775,44</w:t>
            </w:r>
          </w:p>
        </w:tc>
      </w:tr>
    </w:tbl>
    <w:p w:rsidR="0007348C" w:rsidRDefault="0007348C" w:rsidP="000734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81" w:rsidRPr="008A0681" w:rsidRDefault="0091441B" w:rsidP="008A068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решением 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Кировской области от 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40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расчета и возврата сумм инициативных 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платежах,</w:t>
      </w:r>
      <w:r w:rsid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лицам (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организациям), осуществившим их перечисление в бюджет муниц</w:t>
      </w: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инициативного проекта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8A0681" w:rsidRPr="008A0681">
        <w:rPr>
          <w:rFonts w:ascii="Times New Roman" w:hAnsi="Times New Roman" w:cs="Times New Roman"/>
          <w:sz w:val="28"/>
          <w:szCs w:val="28"/>
        </w:rPr>
        <w:t>озврат сумм инициативных платежей, внесенных в бюджет округа гражданами, индивидуальными предпринимателями и юридическими лицами (далее – инициативные платежи, подлежащие возврату) осуществляется по заявлению в случаях:</w:t>
      </w:r>
    </w:p>
    <w:p w:rsidR="008A0681" w:rsidRPr="008A0681" w:rsidRDefault="008A0681" w:rsidP="008A06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8A0681" w:rsidRPr="008A0681" w:rsidRDefault="008A0681" w:rsidP="008A06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возврату, в случае, если инициативный проект не был реализован, равен сумме внесенного инициативного платежа на реализацию проекта.</w:t>
      </w:r>
    </w:p>
    <w:p w:rsidR="008A0681" w:rsidRPr="008A0681" w:rsidRDefault="008A0681" w:rsidP="008A0681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u w:val="single"/>
        </w:rPr>
      </w:pPr>
      <w:r w:rsidRPr="008A0681">
        <w:rPr>
          <w:i/>
          <w:sz w:val="28"/>
          <w:szCs w:val="28"/>
          <w:u w:val="single"/>
        </w:rPr>
        <w:lastRenderedPageBreak/>
        <w:t>Заявление о возврате платежей может быть подано до конца календарного года со дня окончания срока реализации инициативного проекта.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>Возврат платежей осуществляется на основании поданных заявлений о возврате сумм инициативных платежей, подлежащих возврату по форме согласно приложению. Прилагаются.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 xml:space="preserve">Заявление на возврат представляется Заявителем, представителем Заявителя с приложением: 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>9.1. копии документа, удостоверяющего личность (с предъявлением подлинника);</w:t>
      </w:r>
    </w:p>
    <w:p w:rsidR="008A0681" w:rsidRPr="008A0681" w:rsidRDefault="008A0681" w:rsidP="008A068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1">
        <w:rPr>
          <w:rFonts w:ascii="Times New Roman" w:hAnsi="Times New Roman" w:cs="Times New Roman"/>
          <w:sz w:val="28"/>
          <w:szCs w:val="28"/>
        </w:rPr>
        <w:t xml:space="preserve"> 9.2. копии платежных документов, подтверждающих внесение инициативных платежей (для юридических лиц, индивидуальных предпринимателей).</w:t>
      </w:r>
    </w:p>
    <w:p w:rsidR="0091441B" w:rsidRPr="0091441B" w:rsidRDefault="0091441B" w:rsidP="008A06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возврате денежных средств рассматриваются в порядке и сроки, утвержденные решением 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Свечвинского</w:t>
      </w:r>
      <w:proofErr w:type="spellEnd"/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Кировской области от 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40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расчета и возврата сумм инициативных 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платежах,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лицам (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организациям), осуществившим их перечисление в бюджет муниц</w:t>
      </w:r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 w:rsidR="008A0681" w:rsidRPr="0091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</w:t>
      </w:r>
      <w:r w:rsidR="008A0681" w:rsidRPr="008A06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реализацию инициативного проекта»</w:t>
      </w:r>
    </w:p>
    <w:p w:rsidR="0091441B" w:rsidRDefault="0091441B"/>
    <w:sectPr w:rsidR="0091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7FB"/>
    <w:multiLevelType w:val="hybridMultilevel"/>
    <w:tmpl w:val="99A2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531C"/>
    <w:multiLevelType w:val="multilevel"/>
    <w:tmpl w:val="3FFC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B41B3"/>
    <w:multiLevelType w:val="hybridMultilevel"/>
    <w:tmpl w:val="733C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1B"/>
    <w:rsid w:val="0007348C"/>
    <w:rsid w:val="00505055"/>
    <w:rsid w:val="006D2931"/>
    <w:rsid w:val="00763134"/>
    <w:rsid w:val="008A0681"/>
    <w:rsid w:val="0091441B"/>
    <w:rsid w:val="00931C11"/>
    <w:rsid w:val="00987020"/>
    <w:rsid w:val="009B7E33"/>
    <w:rsid w:val="00A41AA8"/>
    <w:rsid w:val="00A71DE2"/>
    <w:rsid w:val="00A814BD"/>
    <w:rsid w:val="00DD5036"/>
    <w:rsid w:val="00F332BC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9CD9-3988-42FA-89D8-D5A3CC7E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9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4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8C"/>
    <w:pPr>
      <w:ind w:left="720"/>
      <w:contextualSpacing/>
    </w:pPr>
  </w:style>
  <w:style w:type="table" w:styleId="a6">
    <w:name w:val="Table Grid"/>
    <w:basedOn w:val="a1"/>
    <w:uiPriority w:val="39"/>
    <w:rsid w:val="0007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209537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5</cp:revision>
  <cp:lastPrinted>2023-12-19T10:13:00Z</cp:lastPrinted>
  <dcterms:created xsi:type="dcterms:W3CDTF">2024-11-08T11:21:00Z</dcterms:created>
  <dcterms:modified xsi:type="dcterms:W3CDTF">2024-11-08T12:32:00Z</dcterms:modified>
</cp:coreProperties>
</file>