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0A" w:rsidRPr="009D7E73" w:rsidRDefault="00AF560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9D7E73">
        <w:rPr>
          <w:rFonts w:ascii="Times New Roman" w:hAnsi="Times New Roman" w:cs="Times New Roman"/>
          <w:sz w:val="24"/>
          <w:szCs w:val="24"/>
        </w:rPr>
        <w:br/>
      </w:r>
    </w:p>
    <w:p w:rsidR="00AF560A" w:rsidRPr="009D7E73" w:rsidRDefault="00AF560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28 апреля 2009 г. N 9/94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О МЕРАХ ПО ПРОТИВОДЕЙСТВИЮ КОРРУПЦИИ В КИРОВСКОЙ ОБЛАСТИ</w:t>
      </w:r>
    </w:p>
    <w:p w:rsidR="00AF560A" w:rsidRPr="009D7E73" w:rsidRDefault="00AF560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560A" w:rsidRPr="009D7E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560A" w:rsidRPr="009D7E73" w:rsidRDefault="00AF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F560A" w:rsidRPr="009D7E73" w:rsidRDefault="00AF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постановлений Правительства Кировской области</w:t>
            </w:r>
          </w:p>
          <w:p w:rsidR="00AF560A" w:rsidRPr="009D7E73" w:rsidRDefault="00AF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28.04.2010 </w:t>
            </w:r>
            <w:hyperlink r:id="rId5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49/171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21.09.2011 </w:t>
            </w:r>
            <w:hyperlink r:id="rId6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121/459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11.08.2015 </w:t>
            </w:r>
            <w:hyperlink r:id="rId7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53/445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F560A" w:rsidRPr="009D7E73" w:rsidRDefault="00AF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07.10.2015 </w:t>
            </w:r>
            <w:hyperlink r:id="rId8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64/654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16.01.2017 </w:t>
            </w:r>
            <w:hyperlink r:id="rId9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40/14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13.04.2020 </w:t>
            </w:r>
            <w:hyperlink r:id="rId10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157-П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F560A" w:rsidRPr="009D7E73" w:rsidRDefault="00AF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26.08.2020 </w:t>
            </w:r>
            <w:hyperlink r:id="rId11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474-П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25.12.2008 </w:t>
      </w:r>
      <w:hyperlink r:id="rId12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N 273-ФЗ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 xml:space="preserve">"О противодействии коррупции", от 17.07.2009 </w:t>
      </w:r>
      <w:hyperlink r:id="rId13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N 172-ФЗ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актов", </w:t>
      </w:r>
      <w:hyperlink r:id="rId14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N 96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правовых актов и проектов нормативных правовых актов" Правительство Кировской области постановляет: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преамбула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в ред. </w:t>
      </w:r>
      <w:hyperlink r:id="rId15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28.04.2010 N 49/171)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7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проектов нормативных правовых актов и иных документов, разрабатываемых органами исполнительной власти Кировской области. Прилагаются.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1 в ред. </w:t>
      </w:r>
      <w:hyperlink r:id="rId16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28.04.2010 N 49/171)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 Определить управление профилактики коррупционных и иных правонарушений администрации Губернатора и Правительства Кировской области уполномоченным органом по профилактике коррупционных правонарушений в Кировской области.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2 в ред. </w:t>
      </w:r>
      <w:hyperlink r:id="rId17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26.08.2020 N 474-П)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 Администрации Губернатора и Правительства Кировской области: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8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26.08.2020 N 474-П)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3.1. Организовать прием обращений граждан о коррупционных проявлениях государственных служащих, должностных лиц государственных и муниципальных предприятий и учреждений через Интернет-приемную Правительства области.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3.2 - 3.3. Исключены. - </w:t>
      </w:r>
      <w:hyperlink r:id="rId19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>от 11.08.2015 N 53/445.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 Рекомендовать органам местного самоуправления области: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4.1. Разработать и принять муниципальные нормативные правовые акты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>по противодействию коррупции.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4.2. Привести муниципальные нормативные правовые акты и должностные регламенты муниципальных служащих в соответствие с действующим антикоррупционным законодательством.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4.3. Проводить на постоянной основе анализ жалоб и обращений граждан с целью выявления и проверки сведений о фактах коррупционного поведения муниципальных </w:t>
      </w:r>
      <w:r w:rsidRPr="009D7E73">
        <w:rPr>
          <w:rFonts w:ascii="Times New Roman" w:hAnsi="Times New Roman" w:cs="Times New Roman"/>
          <w:sz w:val="24"/>
          <w:szCs w:val="24"/>
        </w:rPr>
        <w:lastRenderedPageBreak/>
        <w:t>служащих.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4.4. Изучить проблемные направления деятельности, сформировать перечень коррупционно опасных функций в сфере ответственности каждого структурного подразделения и разработать механизмы противодействия коррупционным проявлениям.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5. Управлению массовых коммуникаций Кировской области обеспечить освещение в средствах массовой информации мероприятий антикоррупционной направленности, проводимых органами государственной власти и местного самоуправления Кировской области.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5 в ред. </w:t>
      </w:r>
      <w:hyperlink r:id="rId20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13.04.2020 N 157-П)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6. Контроль за выполнением постановления возложить на администрацию Губернатора и Правительства Кировской области.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6 в ред. </w:t>
      </w:r>
      <w:hyperlink r:id="rId21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13.04.2020 N 157-П)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7. Настоящее постановление вступает в силу с момента его официального опубликования.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Губернатор</w:t>
      </w:r>
    </w:p>
    <w:p w:rsidR="00AF560A" w:rsidRPr="009D7E73" w:rsidRDefault="00AF56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F560A" w:rsidRPr="009D7E73" w:rsidRDefault="00AF56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Н.Ю.БЕЛЫХ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Утверждены</w:t>
      </w:r>
    </w:p>
    <w:p w:rsidR="00AF560A" w:rsidRPr="009D7E73" w:rsidRDefault="00AF56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</w:p>
    <w:p w:rsidR="00AF560A" w:rsidRPr="009D7E73" w:rsidRDefault="00AF56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AF560A" w:rsidRPr="009D7E73" w:rsidRDefault="00AF56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28 апреля 2009 г. N 9/94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9D7E73">
        <w:rPr>
          <w:rFonts w:ascii="Times New Roman" w:hAnsi="Times New Roman" w:cs="Times New Roman"/>
          <w:sz w:val="24"/>
          <w:szCs w:val="24"/>
        </w:rPr>
        <w:t>ПРАВИЛА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ПРОЕКТОВ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НОРМАТИВНЫХ ПРАВОВЫХ АКТОВ И ИНЫХ ДОКУМЕНТОВ,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РАЗРАБАТЫВАЕМЫХ ОРГАНАМИ ИСПОЛНИТЕЛЬНОЙ ВЛАСТИ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F560A" w:rsidRPr="009D7E73" w:rsidRDefault="00AF560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560A" w:rsidRPr="009D7E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560A" w:rsidRPr="009D7E73" w:rsidRDefault="00AF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F560A" w:rsidRPr="009D7E73" w:rsidRDefault="00AF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постановлений Правительства Кировской области</w:t>
            </w:r>
          </w:p>
          <w:p w:rsidR="00AF560A" w:rsidRPr="009D7E73" w:rsidRDefault="00AF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28.04.2010 </w:t>
            </w:r>
            <w:hyperlink r:id="rId22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49/171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21.09.2011 </w:t>
            </w:r>
            <w:hyperlink r:id="rId23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121/459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11.08.2015 </w:t>
            </w:r>
            <w:hyperlink r:id="rId24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53/445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F560A" w:rsidRPr="009D7E73" w:rsidRDefault="00AF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07.10.2015 </w:t>
            </w:r>
            <w:hyperlink r:id="rId25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64/654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16.01.2017 </w:t>
            </w:r>
            <w:hyperlink r:id="rId26" w:history="1">
              <w:r w:rsidRPr="009D7E7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40/14</w:t>
              </w:r>
            </w:hyperlink>
            <w:r w:rsidRPr="009D7E7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1.1. Правила проведения антикоррупционной экспертизы проектов нормативных правовых актов и иных документов, разрабатываемых органами исполнительной власти Кировской области (далее - Правила), в соответствии с законодательством Российской Федерации и на основе </w:t>
      </w:r>
      <w:hyperlink r:id="rId27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методики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 (далее - методика), утвержденной постановлением Правительства Российской Федерации от 26.02.2010 N 96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правовых актов и проектов нормативных правовых актов", определяют: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1.1.1. Основные задачи, цели, порядок проведения антикоррупционной экспертизы </w:t>
      </w:r>
      <w:r w:rsidRPr="009D7E73">
        <w:rPr>
          <w:rFonts w:ascii="Times New Roman" w:hAnsi="Times New Roman" w:cs="Times New Roman"/>
          <w:sz w:val="24"/>
          <w:szCs w:val="24"/>
        </w:rPr>
        <w:lastRenderedPageBreak/>
        <w:t>проектов нормативных правовых актов и иных документов, разрабатываемых органами исполнительной власти Кировской области (далее - проекты документов).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1.1.2. Орган, уполномоченный на проведение антикоррупционной экспертизы.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1.2. В Правилах используются следующие основные понятия: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>в интересах юридического лица;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-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Коррупциогенность обуславливается наличием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>в нормативном правовом акте коррупциогенных факторов;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факторы - положения проектов документов,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>к гражданам и организациям и тем самым создающие условия для проявления коррупции;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дискреционные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полномочия - полномочия, которые государственный служащий может осуществить по собственному усмотрению.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1.3. Основной задачей антикоррупционной экспертизы является обеспечение проведения экспертизы проектов документов в целях выявления положений, способствующих созданию условий для проявления коррупции, и предотвращения включения в них указанных положений (далее - экспертиза).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1.4. Основной целью экспертизы является определение реальной степени возможности использования государственным служащим особенностей нормативно-правовых формул для извлечения выгоды, то есть выявление коррупциогенных факторов.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1.5. Экспертиза на коррупциогенность (за исключением независимой антикоррупционной экспертизы) проводится государственно-правовым управлением министерства юстиции Кировской области одновременно в рамках правовой экспертизы проектов документов.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Кировской области от 21.09.2011 </w:t>
      </w:r>
      <w:hyperlink r:id="rId28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N 121/459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,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 xml:space="preserve">от 11.08.2015 </w:t>
      </w:r>
      <w:hyperlink r:id="rId29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N 53/445</w:t>
        </w:r>
      </w:hyperlink>
      <w:r w:rsidRPr="009D7E73">
        <w:rPr>
          <w:rFonts w:ascii="Times New Roman" w:hAnsi="Times New Roman" w:cs="Times New Roman"/>
          <w:sz w:val="24"/>
          <w:szCs w:val="24"/>
        </w:rPr>
        <w:t>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1.6.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30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r w:rsidRPr="009D7E73">
        <w:rPr>
          <w:rFonts w:ascii="Times New Roman" w:hAnsi="Times New Roman" w:cs="Times New Roman"/>
          <w:sz w:val="24"/>
          <w:szCs w:val="24"/>
        </w:rPr>
        <w:t xml:space="preserve">от 26.02.2010 N 96 "Об антикоррупционной экспертизе нормативных правовых актов </w:t>
      </w:r>
      <w:r w:rsidR="009D7E73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9D7E73">
        <w:rPr>
          <w:rFonts w:ascii="Times New Roman" w:hAnsi="Times New Roman" w:cs="Times New Roman"/>
          <w:sz w:val="24"/>
          <w:szCs w:val="24"/>
        </w:rPr>
        <w:t>и проектов нормативных правовых актов".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1.6 введен </w:t>
      </w:r>
      <w:hyperlink r:id="rId31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21.09.2011 N 121/459)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lastRenderedPageBreak/>
        <w:t>2. Коррупциогенные факторы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Коррупциогенными факторами являются: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2.1.1.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области, органов местного самоуправления или организаций (их должностных лиц).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2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64/654)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2.1.2. Определение компетенции по формуле "вправе" - диспозитивное установление возможности совершения органами государственной власти области, органами местного самоуправления или организациями (их должностными лицами) действий в отношении граждан и организаций.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3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64/654)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2.1.3.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области, органов местного самоуправления или организаций (их должностных лиц).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4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64/654)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2.1.4.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области, органов местного самоуправления или организаций, принявшего первоначальный нормативный правовой акт.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5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64/654)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2.1.5. Принятие нормативного правового акта за пределами компетенции - нарушение компетенции органов государственной власти области, органов местного самоуправления или организаций (их должностных лиц) при принятии нормативных правовых актов.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6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64/654)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2.1.6.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2.1.7. Отсутствие или неполнота административных процедур - отсутствие порядка совершения органами государственной власти области, органами местного самоуправления или организациями (их должностными лицами) определенных действий либо одного из элементов такого порядка.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7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64/654)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2.1.8. Отказ от конкурсных (аукционных) процедур - закрепление административного порядка предоставления права (блага).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2.1.9. Нормативные коллизии - противоречия, в том числе внутренние, между нормами, создающие для органов государственной власти области,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пп.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2.1.9 введен </w:t>
      </w:r>
      <w:hyperlink r:id="rId38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64/654)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2.2. Факторы, содержащие неопределенные, трудновыполнимые и (или) </w:t>
      </w:r>
      <w:r w:rsidRPr="009D7E73">
        <w:rPr>
          <w:rFonts w:ascii="Times New Roman" w:hAnsi="Times New Roman" w:cs="Times New Roman"/>
          <w:sz w:val="24"/>
          <w:szCs w:val="24"/>
        </w:rPr>
        <w:lastRenderedPageBreak/>
        <w:t>обременительные требования к гражданам и организациям: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2.2.1.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2.2.2. Злоупотребление правом заявителя органами государственной власти области, органами местного самоуправления или организациями (их должностными лицами) - отсутствие четкой регламентации прав граждан и организаций.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9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07.10.2015 N 64/654)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2.2.3.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 Инструменты обнаружения коррупциогенных факторов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Для обнаружения коррупциогенных факторов в текстах проектов документов следует: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3.1. Проанализировать все полномочия органа государственной власти области.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3.3. Выявить причины коррупциогенности дискреционных полномочий.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3.4. Выявить конкретные действия, к которым могут прибегать государственные служащие для извлечения собственной выгоды, используя широту дискреционных полномочий.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и т.п.). Выявить положения, накладывающие чрезмерные ограничения, запреты и обязанности.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3.6. Проанализировать все отсылочные нормы и положения. Выявить, в чем возможно преследование собственного интереса.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3.7. Для выявления нормативных коллизий проанализировать нормативные правовые акты, регулирующие аналогичные отношения или наиболее общие вопросы.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 Порядок проведения антикоррупционной экспертизы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государственно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>-правовым управлением министерства юстиции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F560A" w:rsidRPr="009D7E73" w:rsidRDefault="00AF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0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</w:t>
      </w:r>
    </w:p>
    <w:p w:rsidR="00AF560A" w:rsidRPr="009D7E73" w:rsidRDefault="00AF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11.08.2015 N 53/445)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4.1. Подготовительный этап - сбор и анализ информации.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На этом этапе необходимо провести мониторинг действующего законодательства, судебной практики, научных публикаций по теме проекта закона и иного нормативного правового акта.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4.2. Исследовательский этап - проведение самой экспертизы.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 xml:space="preserve">Опираясь на знание теории и практики, используя инструменты обнаружения коррупциогенных факторов, необходимо выявить в тексте проекта документа </w:t>
      </w:r>
      <w:r w:rsidRPr="009D7E73">
        <w:rPr>
          <w:rFonts w:ascii="Times New Roman" w:hAnsi="Times New Roman" w:cs="Times New Roman"/>
          <w:sz w:val="24"/>
          <w:szCs w:val="24"/>
        </w:rPr>
        <w:lastRenderedPageBreak/>
        <w:t>коррупциогенные нормы и положения, а также разработать рекомендации по их устранению.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Эффективность проведения антикоррупционной экспертизы определяется ее обоснованностью, объективностью и проверяемостью результатов.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проекта документа или положения проекта документа и излагать ее результаты единообразно с учетом состава и последовательности коррупциогенных факторов.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4.3. Заключительный этап - визирование проекта документа заместителем министра юстиции Кировской области, начальником государственно-правового управления министерства юстиции Кировской области либо оформление заключения экспертизы в случае выявления в проекте документа норм, способствующих созданию условий для проявления коррупции.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1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11.08.2015 N 53/445)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4.4. Заключение экспертизы должно содержать: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4.4.1. Наименование и реквизиты проекта документа, представленного на экспертизу.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4.4.2. Основания для проведения экспертизы.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4.4.4. Конкретные положения проекта документа, содержащие коррупциогенные нормы, с указанием структурных единиц проекта документа (разделы, главы, статьи, части, пункты, подпункты, абзацы) и соответствующих коррупциогенных факторов.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Выявленные при проведении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документа.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В заключении могут быть отражены возможные негативные последствия сохранения в проекте документа выявленных коррупциогенных факторов.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4.4.6. Вывод о наличии в проекте документа признаков коррупциогенности.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4.5. Заключение экспертизы проекта документа, подписанное заместителем министра юстиции Кировской области, начальником государственно-правового управления министерства юстиции Кировской области (лицом, его замещающим), направляется руководителю органа исполнительной власти области, подготовившего проект документа.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2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11.08.2015 N 53/445)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4.6. Орган исполнительной власти области, получив заключение экспертизы подготовленного им документа: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4.6.1. Вносит изменения с учетом заключения экспертизы и направляет доработанный проект документа на повторную экспертизу.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4.6.2. Принимает решение об отзыве проекта документа.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5. Порядок проведения независимой антикоррупционной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</w:t>
      </w:r>
    </w:p>
    <w:p w:rsidR="00AF560A" w:rsidRPr="009D7E73" w:rsidRDefault="00AF56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исполнительной власти Кировской области</w:t>
      </w:r>
    </w:p>
    <w:p w:rsidR="00AF560A" w:rsidRPr="009D7E73" w:rsidRDefault="00AF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</w:t>
      </w:r>
    </w:p>
    <w:p w:rsidR="00AF560A" w:rsidRPr="009D7E73" w:rsidRDefault="00AF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21.09.2011 N 121/459)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5.1. Независимой антикоррупционной экспертизе подлежат проекты нормативных правовых актов Губернатора Кировской области, Правительства Кировской области и иных органов исполнительной власти Кировской области (далее - проекты нормативных правовых актов).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4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16.01.2017 N 40/14)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5.2. В целях обеспечения возможности проведения независимой антикоррупционной экспертизы проектов нормативных правовых актов разработчики проектов нормативных правовых актов обеспечивают их размещение в сети Интернет на официальном информационном сайте Правительства Кировской области (http://kirovreg.ru).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E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5" w:history="1">
        <w:r w:rsidRPr="009D7E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D7E73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16.01.2017 N 40/14)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Одновременно с текстом проекта документа на официальном информационном сайте Правительства области должна быть размещена следующая информация:</w:t>
      </w:r>
    </w:p>
    <w:p w:rsidR="00AF560A" w:rsidRPr="009D7E73" w:rsidRDefault="00AF560A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разработчика проекта документа;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начала и окончания приема заключений по результатам независимой антикоррупционной экспертизы;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E73"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Pr="009D7E73">
        <w:rPr>
          <w:rFonts w:ascii="Times New Roman" w:hAnsi="Times New Roman" w:cs="Times New Roman"/>
          <w:sz w:val="24"/>
          <w:szCs w:val="24"/>
        </w:rPr>
        <w:t xml:space="preserve"> адрес и адрес электронной почты для направления заключений.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Срок, устанавливаемый разработчиками проектов нормативных правовых актов для проведения независимой антикоррупционной экспертизы, не может быть менее 14 календарных дней и исчисляется со дня размещения проекта нормативного правового акта на официальном сайте Правительства области.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5.3.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в течение 30 дней со дня получения его по почте или курьерским способом либо в виде электронного документа.</w:t>
      </w:r>
    </w:p>
    <w:p w:rsidR="00AF560A" w:rsidRPr="009D7E73" w:rsidRDefault="00AF5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E73">
        <w:rPr>
          <w:rFonts w:ascii="Times New Roman" w:hAnsi="Times New Roman" w:cs="Times New Roman"/>
          <w:sz w:val="24"/>
          <w:szCs w:val="24"/>
        </w:rPr>
        <w:t>5.5. По результатам рассмотрения заключения разработчиком проекта нормативного правового акта принимается решение о доработке документа или отклонении заключения. О принятом решении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60A" w:rsidRPr="009D7E73" w:rsidRDefault="00AF56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C6C2F" w:rsidRPr="009D7E73" w:rsidRDefault="000C6C2F">
      <w:pPr>
        <w:rPr>
          <w:rFonts w:ascii="Times New Roman" w:hAnsi="Times New Roman" w:cs="Times New Roman"/>
          <w:sz w:val="24"/>
          <w:szCs w:val="24"/>
        </w:rPr>
      </w:pPr>
    </w:p>
    <w:sectPr w:rsidR="000C6C2F" w:rsidRPr="009D7E73" w:rsidSect="00BC13F0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0A"/>
    <w:rsid w:val="000C6C2F"/>
    <w:rsid w:val="007D7985"/>
    <w:rsid w:val="009D7E73"/>
    <w:rsid w:val="00AF560A"/>
    <w:rsid w:val="00CE67F9"/>
    <w:rsid w:val="00DE5EEE"/>
    <w:rsid w:val="00DF6EAE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C5A41-971E-46B6-8553-76832EA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6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82D23FDCCDEEC4112DD96EF88E4C1D62829CF6CAE51C3631DFDB6AB01C63F9DDF784F3891ED3958EABD506C26ED8D13ACC2308480E6DEFE93F260EAH" TargetMode="External"/><Relationship Id="rId13" Type="http://schemas.openxmlformats.org/officeDocument/2006/relationships/hyperlink" Target="consultantplus://offline/ref=29082D23FDCCDEEC4112C39BF9E4B8C8D5237FCA64AB5D903A42A6EBFC08CC68DA90210D7C9CEC3B5AE1E9042327B1C941BFC23E8482EFC26FECH" TargetMode="External"/><Relationship Id="rId18" Type="http://schemas.openxmlformats.org/officeDocument/2006/relationships/hyperlink" Target="consultantplus://offline/ref=29082D23FDCCDEEC4112DD96EF88E4C1D62829CF64A95FCF6116A0BCA358CA3D9AD027583FD8E13858EABD556F79E89802F4CF379D9EEFC9E291F0086AE7H" TargetMode="External"/><Relationship Id="rId26" Type="http://schemas.openxmlformats.org/officeDocument/2006/relationships/hyperlink" Target="consultantplus://offline/ref=29082D23FDCCDEEC4112DD96EF88E4C1D62829CF64AC5FCE641FA0BCA358CA3D9AD027583FD8E13858EABD556179E89802F4CF379D9EEFC9E291F0086AE7H" TargetMode="External"/><Relationship Id="rId39" Type="http://schemas.openxmlformats.org/officeDocument/2006/relationships/hyperlink" Target="consultantplus://offline/ref=29082D23FDCCDEEC4112DD96EF88E4C1D62829CF6CAE51C3631DFDB6AB01C63F9DDF784F3891ED3958EABC556C26ED8D13ACC2308480E6DEFE93F260E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082D23FDCCDEEC4112DD96EF88E4C1D62829CF64A953C66F15A0BCA358CA3D9AD027583FD8E13858EABD566379E89802F4CF379D9EEFC9E291F0086AE7H" TargetMode="External"/><Relationship Id="rId34" Type="http://schemas.openxmlformats.org/officeDocument/2006/relationships/hyperlink" Target="consultantplus://offline/ref=29082D23FDCCDEEC4112DD96EF88E4C1D62829CF6CAE51C3631DFDB6AB01C63F9DDF784F3891ED3958EABD526C26ED8D13ACC2308480E6DEFE93F260EAH" TargetMode="External"/><Relationship Id="rId42" Type="http://schemas.openxmlformats.org/officeDocument/2006/relationships/hyperlink" Target="consultantplus://offline/ref=29082D23FDCCDEEC4112DD96EF88E4C1D62829CF6CAC51C1641DFDB6AB01C63F9DDF784F3891ED3958EABF556C26ED8D13ACC2308480E6DEFE93F260EA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29082D23FDCCDEEC4112DD96EF88E4C1D62829CF6CAC51C1641DFDB6AB01C63F9DDF784F3891ED3958EABD506C26ED8D13ACC2308480E6DEFE93F260EAH" TargetMode="External"/><Relationship Id="rId12" Type="http://schemas.openxmlformats.org/officeDocument/2006/relationships/hyperlink" Target="consultantplus://offline/ref=29082D23FDCCDEEC4112C39BF9E4B8C8D52676C061AA5D903A42A6EBFC08CC68DA90210D7C9CEC3C58E1E9042327B1C941BFC23E8482EFC26FECH" TargetMode="External"/><Relationship Id="rId17" Type="http://schemas.openxmlformats.org/officeDocument/2006/relationships/hyperlink" Target="consultantplus://offline/ref=29082D23FDCCDEEC4112DD96EF88E4C1D62829CF64A95FCF6116A0BCA358CA3D9AD027583FD8E13858EABD556179E89802F4CF379D9EEFC9E291F0086AE7H" TargetMode="External"/><Relationship Id="rId25" Type="http://schemas.openxmlformats.org/officeDocument/2006/relationships/hyperlink" Target="consultantplus://offline/ref=29082D23FDCCDEEC4112DD96EF88E4C1D62829CF6CAE51C3631DFDB6AB01C63F9DDF784F3891ED3958EABD506C26ED8D13ACC2308480E6DEFE93F260EAH" TargetMode="External"/><Relationship Id="rId33" Type="http://schemas.openxmlformats.org/officeDocument/2006/relationships/hyperlink" Target="consultantplus://offline/ref=29082D23FDCCDEEC4112DD96EF88E4C1D62829CF6CAE51C3631DFDB6AB01C63F9DDF784F3891ED3958EABD526C26ED8D13ACC2308480E6DEFE93F260EAH" TargetMode="External"/><Relationship Id="rId38" Type="http://schemas.openxmlformats.org/officeDocument/2006/relationships/hyperlink" Target="consultantplus://offline/ref=29082D23FDCCDEEC4112DD96EF88E4C1D62829CF6CAE51C3631DFDB6AB01C63F9DDF784F3891ED3958EABD5D6C26ED8D13ACC2308480E6DEFE93F260EA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082D23FDCCDEEC4112DD96EF88E4C1D62829CF61AC53C6611DFDB6AB01C63F9DDF784F3891ED3958EABD5D6C26ED8D13ACC2308480E6DEFE93F260EAH" TargetMode="External"/><Relationship Id="rId20" Type="http://schemas.openxmlformats.org/officeDocument/2006/relationships/hyperlink" Target="consultantplus://offline/ref=29082D23FDCCDEEC4112DD96EF88E4C1D62829CF64A953C66F15A0BCA358CA3D9AD027583FD8E13858EABD566579E89802F4CF379D9EEFC9E291F0086AE7H" TargetMode="External"/><Relationship Id="rId29" Type="http://schemas.openxmlformats.org/officeDocument/2006/relationships/hyperlink" Target="consultantplus://offline/ref=29082D23FDCCDEEC4112DD96EF88E4C1D62829CF6CAC51C1641DFDB6AB01C63F9DDF784F3891ED3958EABC526C26ED8D13ACC2308480E6DEFE93F260EAH" TargetMode="External"/><Relationship Id="rId41" Type="http://schemas.openxmlformats.org/officeDocument/2006/relationships/hyperlink" Target="consultantplus://offline/ref=29082D23FDCCDEEC4112DD96EF88E4C1D62829CF6CAC51C1641DFDB6AB01C63F9DDF784F3891ED3958EABF556C26ED8D13ACC2308480E6DEFE93F260E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82D23FDCCDEEC4112DD96EF88E4C1D62829CF61A55EC2621DFDB6AB01C63F9DDF784F3891ED3958EABD506C26ED8D13ACC2308480E6DEFE93F260EAH" TargetMode="External"/><Relationship Id="rId11" Type="http://schemas.openxmlformats.org/officeDocument/2006/relationships/hyperlink" Target="consultantplus://offline/ref=29082D23FDCCDEEC4112DD96EF88E4C1D62829CF64A95FCF6116A0BCA358CA3D9AD027583FD8E13858EABD556279E89802F4CF379D9EEFC9E291F0086AE7H" TargetMode="External"/><Relationship Id="rId24" Type="http://schemas.openxmlformats.org/officeDocument/2006/relationships/hyperlink" Target="consultantplus://offline/ref=29082D23FDCCDEEC4112DD96EF88E4C1D62829CF6CAC51C1641DFDB6AB01C63F9DDF784F3891ED3958EABD536C26ED8D13ACC2308480E6DEFE93F260EAH" TargetMode="External"/><Relationship Id="rId32" Type="http://schemas.openxmlformats.org/officeDocument/2006/relationships/hyperlink" Target="consultantplus://offline/ref=29082D23FDCCDEEC4112DD96EF88E4C1D62829CF6CAE51C3631DFDB6AB01C63F9DDF784F3891ED3958EABD526C26ED8D13ACC2308480E6DEFE93F260EAH" TargetMode="External"/><Relationship Id="rId37" Type="http://schemas.openxmlformats.org/officeDocument/2006/relationships/hyperlink" Target="consultantplus://offline/ref=29082D23FDCCDEEC4112DD96EF88E4C1D62829CF6CAE51C3631DFDB6AB01C63F9DDF784F3891ED3958EABD526C26ED8D13ACC2308480E6DEFE93F260EAH" TargetMode="External"/><Relationship Id="rId40" Type="http://schemas.openxmlformats.org/officeDocument/2006/relationships/hyperlink" Target="consultantplus://offline/ref=29082D23FDCCDEEC4112DD96EF88E4C1D62829CF6CAC51C1641DFDB6AB01C63F9DDF784F3891ED3958EABC5C6C26ED8D13ACC2308480E6DEFE93F260EAH" TargetMode="External"/><Relationship Id="rId45" Type="http://schemas.openxmlformats.org/officeDocument/2006/relationships/hyperlink" Target="consultantplus://offline/ref=29082D23FDCCDEEC4112DD96EF88E4C1D62829CF64AC5FCE641FA0BCA358CA3D9AD027583FD8E13858EABD546079E89802F4CF379D9EEFC9E291F0086AE7H" TargetMode="External"/><Relationship Id="rId5" Type="http://schemas.openxmlformats.org/officeDocument/2006/relationships/hyperlink" Target="consultantplus://offline/ref=29082D23FDCCDEEC4112DD96EF88E4C1D62829CF61AC53C6611DFDB6AB01C63F9DDF784F3891ED3958EABD506C26ED8D13ACC2308480E6DEFE93F260EAH" TargetMode="External"/><Relationship Id="rId15" Type="http://schemas.openxmlformats.org/officeDocument/2006/relationships/hyperlink" Target="consultantplus://offline/ref=29082D23FDCCDEEC4112DD96EF88E4C1D62829CF61AC53C6611DFDB6AB01C63F9DDF784F3891ED3958EABD536C26ED8D13ACC2308480E6DEFE93F260EAH" TargetMode="External"/><Relationship Id="rId23" Type="http://schemas.openxmlformats.org/officeDocument/2006/relationships/hyperlink" Target="consultantplus://offline/ref=29082D23FDCCDEEC4112DD96EF88E4C1D62829CF61A55EC2621DFDB6AB01C63F9DDF784F3891ED3958EABD536C26ED8D13ACC2308480E6DEFE93F260EAH" TargetMode="External"/><Relationship Id="rId28" Type="http://schemas.openxmlformats.org/officeDocument/2006/relationships/hyperlink" Target="consultantplus://offline/ref=29082D23FDCCDEEC4112DD96EF88E4C1D62829CF61A55EC2621DFDB6AB01C63F9DDF784F3891ED3958EABC506C26ED8D13ACC2308480E6DEFE93F260EAH" TargetMode="External"/><Relationship Id="rId36" Type="http://schemas.openxmlformats.org/officeDocument/2006/relationships/hyperlink" Target="consultantplus://offline/ref=29082D23FDCCDEEC4112DD96EF88E4C1D62829CF6CAE51C3631DFDB6AB01C63F9DDF784F3891ED3958EABD526C26ED8D13ACC2308480E6DEFE93F260EAH" TargetMode="External"/><Relationship Id="rId10" Type="http://schemas.openxmlformats.org/officeDocument/2006/relationships/hyperlink" Target="consultantplus://offline/ref=29082D23FDCCDEEC4112DD96EF88E4C1D62829CF64A953C66F15A0BCA358CA3D9AD027583FD8E13858EABD566779E89802F4CF379D9EEFC9E291F0086AE7H" TargetMode="External"/><Relationship Id="rId19" Type="http://schemas.openxmlformats.org/officeDocument/2006/relationships/hyperlink" Target="consultantplus://offline/ref=29082D23FDCCDEEC4112DD96EF88E4C1D62829CF6CAC51C1641DFDB6AB01C63F9DDF784F3891ED3958EABD5C6C26ED8D13ACC2308480E6DEFE93F260EAH" TargetMode="External"/><Relationship Id="rId31" Type="http://schemas.openxmlformats.org/officeDocument/2006/relationships/hyperlink" Target="consultantplus://offline/ref=29082D23FDCCDEEC4112DD96EF88E4C1D62829CF61A55EC2621DFDB6AB01C63F9DDF784F3891ED3958EABC526C26ED8D13ACC2308480E6DEFE93F260EAH" TargetMode="External"/><Relationship Id="rId44" Type="http://schemas.openxmlformats.org/officeDocument/2006/relationships/hyperlink" Target="consultantplus://offline/ref=29082D23FDCCDEEC4112DD96EF88E4C1D62829CF64AC5FCE641FA0BCA358CA3D9AD027583FD8E13858EABD546279E89802F4CF379D9EEFC9E291F0086AE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9082D23FDCCDEEC4112DD96EF88E4C1D62829CF64AC5FCE641FA0BCA358CA3D9AD027583FD8E13858EABD556279E89802F4CF379D9EEFC9E291F0086AE7H" TargetMode="External"/><Relationship Id="rId14" Type="http://schemas.openxmlformats.org/officeDocument/2006/relationships/hyperlink" Target="consultantplus://offline/ref=29082D23FDCCDEEC4112C39BF9E4B8C8D42177C364AF5D903A42A6EBFC08CC68C89079017C9BF23951F4BF556567E2H" TargetMode="External"/><Relationship Id="rId22" Type="http://schemas.openxmlformats.org/officeDocument/2006/relationships/hyperlink" Target="consultantplus://offline/ref=29082D23FDCCDEEC4112DD96EF88E4C1D62829CF61AC53C6611DFDB6AB01C63F9DDF784F3891ED3958EABC516C26ED8D13ACC2308480E6DEFE93F260EAH" TargetMode="External"/><Relationship Id="rId27" Type="http://schemas.openxmlformats.org/officeDocument/2006/relationships/hyperlink" Target="consultantplus://offline/ref=29082D23FDCCDEEC4112C39BF9E4B8C8D42177C364AF5D903A42A6EBFC08CC68DA90210D7C9CEC3B5FE1E9042327B1C941BFC23E8482EFC26FECH" TargetMode="External"/><Relationship Id="rId30" Type="http://schemas.openxmlformats.org/officeDocument/2006/relationships/hyperlink" Target="consultantplus://offline/ref=29082D23FDCCDEEC4112C39BF9E4B8C8D42177C364AF5D903A42A6EBFC08CC68DA90210D7C9CEC3B5FE1E9042327B1C941BFC23E8482EFC26FECH" TargetMode="External"/><Relationship Id="rId35" Type="http://schemas.openxmlformats.org/officeDocument/2006/relationships/hyperlink" Target="consultantplus://offline/ref=29082D23FDCCDEEC4112DD96EF88E4C1D62829CF6CAE51C3631DFDB6AB01C63F9DDF784F3891ED3958EABD526C26ED8D13ACC2308480E6DEFE93F260EAH" TargetMode="External"/><Relationship Id="rId43" Type="http://schemas.openxmlformats.org/officeDocument/2006/relationships/hyperlink" Target="consultantplus://offline/ref=29082D23FDCCDEEC4112DD96EF88E4C1D62829CF61A55EC2621DFDB6AB01C63F9DDF784F3891ED3958EABC5C6C26ED8D13ACC2308480E6DEFE93F260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3</cp:revision>
  <dcterms:created xsi:type="dcterms:W3CDTF">2020-09-07T07:04:00Z</dcterms:created>
  <dcterms:modified xsi:type="dcterms:W3CDTF">2020-09-07T07:48:00Z</dcterms:modified>
</cp:coreProperties>
</file>