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D720F8">
        <w:trPr>
          <w:trHeight w:hRule="exact" w:val="3261"/>
        </w:trPr>
        <w:tc>
          <w:tcPr>
            <w:tcW w:w="9462" w:type="dxa"/>
            <w:gridSpan w:val="4"/>
          </w:tcPr>
          <w:p w:rsidR="009D0FAA" w:rsidRPr="00AC7F6D" w:rsidRDefault="004E15F7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993DE3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223CE1">
              <w:rPr>
                <w:szCs w:val="28"/>
              </w:rPr>
              <w:t>27.11.2024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223CE1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proofErr w:type="spellStart"/>
            <w:r w:rsidRPr="00AC7F6D">
              <w:rPr>
                <w:szCs w:val="28"/>
              </w:rPr>
              <w:t>пгт</w:t>
            </w:r>
            <w:proofErr w:type="spellEnd"/>
            <w:r w:rsidRPr="00AC7F6D">
              <w:rPr>
                <w:szCs w:val="28"/>
              </w:rPr>
              <w:t xml:space="preserve"> Свеча </w:t>
            </w:r>
          </w:p>
        </w:tc>
      </w:tr>
    </w:tbl>
    <w:p w:rsidR="006F6663" w:rsidRPr="00AC7F6D" w:rsidRDefault="00B43696" w:rsidP="00B071CB">
      <w:pPr>
        <w:pStyle w:val="ConsPlusNormal"/>
        <w:spacing w:after="360"/>
        <w:jc w:val="center"/>
        <w:rPr>
          <w:b/>
        </w:rPr>
      </w:pPr>
      <w:r>
        <w:rPr>
          <w:b/>
          <w:bCs/>
        </w:rPr>
        <w:t>О внесении изменений в постановление администрации Свечинского муниципального округа Кировской области от  12.10.2022 № 564</w:t>
      </w:r>
    </w:p>
    <w:p w:rsidR="00D2564C" w:rsidRPr="00E9565C" w:rsidRDefault="00A74959" w:rsidP="00F06C8B">
      <w:pPr>
        <w:shd w:val="clear" w:color="auto" w:fill="FFFFFF"/>
        <w:spacing w:line="360" w:lineRule="auto"/>
        <w:ind w:firstLine="709"/>
        <w:jc w:val="both"/>
      </w:pPr>
      <w:r>
        <w:t xml:space="preserve">В соответствии с </w:t>
      </w:r>
      <w:r w:rsidRPr="008269C4">
        <w:rPr>
          <w:szCs w:val="28"/>
        </w:rPr>
        <w:t xml:space="preserve"> </w:t>
      </w:r>
      <w:r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A2068">
        <w:rPr>
          <w:szCs w:val="28"/>
        </w:rPr>
        <w:t>постановлени</w:t>
      </w:r>
      <w:r w:rsidR="00D2564C">
        <w:rPr>
          <w:szCs w:val="28"/>
        </w:rPr>
        <w:t>ем</w:t>
      </w:r>
      <w:r w:rsidR="003A2068">
        <w:rPr>
          <w:szCs w:val="28"/>
        </w:rPr>
        <w:t xml:space="preserve"> Правительства Кировской области от </w:t>
      </w:r>
      <w:r w:rsidR="00B660F5">
        <w:rPr>
          <w:szCs w:val="28"/>
        </w:rPr>
        <w:t>27.03.2023</w:t>
      </w:r>
      <w:r w:rsidR="003A2068">
        <w:rPr>
          <w:szCs w:val="28"/>
        </w:rPr>
        <w:t xml:space="preserve"> №</w:t>
      </w:r>
      <w:r w:rsidR="00F06C8B">
        <w:rPr>
          <w:szCs w:val="28"/>
        </w:rPr>
        <w:t xml:space="preserve"> </w:t>
      </w:r>
      <w:r w:rsidR="00B660F5">
        <w:rPr>
          <w:szCs w:val="28"/>
        </w:rPr>
        <w:t>147</w:t>
      </w:r>
      <w:r w:rsidR="003A2068">
        <w:rPr>
          <w:szCs w:val="28"/>
        </w:rPr>
        <w:t>-П «</w:t>
      </w:r>
      <w:r w:rsidR="003A2068" w:rsidRPr="003A2068">
        <w:rPr>
          <w:color w:val="000000"/>
          <w:szCs w:val="28"/>
        </w:rPr>
        <w:t>О внесении изменений в постановление Правительства Кировской области</w:t>
      </w:r>
      <w:r w:rsidR="003A2068">
        <w:rPr>
          <w:color w:val="000000"/>
          <w:szCs w:val="28"/>
        </w:rPr>
        <w:t xml:space="preserve"> </w:t>
      </w:r>
      <w:r w:rsidR="003A2068" w:rsidRPr="003A2068">
        <w:rPr>
          <w:color w:val="000000"/>
          <w:szCs w:val="28"/>
        </w:rPr>
        <w:t>от 07.10.2022 № 548-П</w:t>
      </w:r>
      <w:r w:rsidR="00B660F5">
        <w:rPr>
          <w:color w:val="000000"/>
          <w:szCs w:val="28"/>
        </w:rPr>
        <w:t xml:space="preserve"> «О дополнительной социальной поддержке членов семей отдельных категорий граждан</w:t>
      </w:r>
      <w:r w:rsidR="003A2068">
        <w:rPr>
          <w:szCs w:val="28"/>
        </w:rPr>
        <w:t>»</w:t>
      </w:r>
      <w:r w:rsidR="008D396B" w:rsidRPr="00A74959">
        <w:rPr>
          <w:szCs w:val="28"/>
        </w:rPr>
        <w:t xml:space="preserve">, администрация Свечинского </w:t>
      </w:r>
      <w:r w:rsidR="00B071CB" w:rsidRPr="00A74959">
        <w:rPr>
          <w:szCs w:val="28"/>
        </w:rPr>
        <w:t>муниципального округа</w:t>
      </w:r>
      <w:r w:rsidR="008D396B" w:rsidRPr="00E9565C">
        <w:t xml:space="preserve"> ПОСТАНОВЛЯЕТ:</w:t>
      </w:r>
    </w:p>
    <w:p w:rsidR="00B43696" w:rsidRPr="00B43696" w:rsidRDefault="00D7415A" w:rsidP="00F06C8B">
      <w:pPr>
        <w:pStyle w:val="ConsPlusNormal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>
        <w:t xml:space="preserve">Внести в </w:t>
      </w:r>
      <w:r w:rsidR="00D2564C" w:rsidRPr="00B43696">
        <w:t>Постановлени</w:t>
      </w:r>
      <w:r>
        <w:t>е</w:t>
      </w:r>
      <w:r w:rsidR="00D2564C" w:rsidRPr="00B43696">
        <w:t xml:space="preserve"> </w:t>
      </w:r>
      <w:r w:rsidR="00333DA0" w:rsidRPr="00B43696">
        <w:t>администрации Свечинского муниципального округа от</w:t>
      </w:r>
      <w:r w:rsidR="00B43696" w:rsidRPr="00B43696">
        <w:t xml:space="preserve"> 12.10.2022</w:t>
      </w:r>
      <w:r w:rsidR="00333DA0" w:rsidRPr="00B43696">
        <w:t xml:space="preserve"> № </w:t>
      </w:r>
      <w:r w:rsidR="00B43696" w:rsidRPr="00B43696">
        <w:t xml:space="preserve"> 564 </w:t>
      </w:r>
      <w:r w:rsidR="00333DA0" w:rsidRPr="00B43696">
        <w:t>«</w:t>
      </w:r>
      <w:r w:rsidR="00B43696" w:rsidRPr="00B43696">
        <w:rPr>
          <w:bCs/>
        </w:rPr>
        <w:t xml:space="preserve">О дополнительных мерах поддержки </w:t>
      </w:r>
      <w:r w:rsidR="004E1622">
        <w:rPr>
          <w:bCs/>
        </w:rPr>
        <w:t>отдельных категорий граждан</w:t>
      </w:r>
      <w:r w:rsidR="00333DA0" w:rsidRPr="00B43696">
        <w:t xml:space="preserve">» (далее – Постановление) </w:t>
      </w:r>
      <w:r>
        <w:t>следующие изменения</w:t>
      </w:r>
      <w:r w:rsidR="00D2564C" w:rsidRPr="00B43696">
        <w:t>:</w:t>
      </w:r>
    </w:p>
    <w:p w:rsidR="00D2564C" w:rsidRDefault="00D2564C" w:rsidP="00F06C8B">
      <w:pPr>
        <w:pStyle w:val="ConsPlusNormal"/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43696">
        <w:t xml:space="preserve"> </w:t>
      </w:r>
      <w:r w:rsidR="0083143C" w:rsidRPr="00D004D3">
        <w:rPr>
          <w:color w:val="000000"/>
        </w:rPr>
        <w:t xml:space="preserve">Изложить в новой редакции </w:t>
      </w:r>
      <w:r w:rsidR="00D004D3" w:rsidRPr="00D004D3">
        <w:rPr>
          <w:color w:val="000000"/>
        </w:rPr>
        <w:t xml:space="preserve">подпункт </w:t>
      </w:r>
      <w:r w:rsidR="000E0DC1">
        <w:rPr>
          <w:color w:val="000000"/>
        </w:rPr>
        <w:t>1.1.</w:t>
      </w:r>
      <w:r w:rsidR="00D004D3" w:rsidRPr="00D004D3">
        <w:rPr>
          <w:color w:val="000000"/>
        </w:rPr>
        <w:t xml:space="preserve"> п</w:t>
      </w:r>
      <w:r w:rsidR="00427FFD" w:rsidRPr="00D004D3">
        <w:rPr>
          <w:color w:val="000000"/>
        </w:rPr>
        <w:t>ункт</w:t>
      </w:r>
      <w:r w:rsidR="00D004D3" w:rsidRPr="00D004D3">
        <w:rPr>
          <w:color w:val="000000"/>
        </w:rPr>
        <w:t>а</w:t>
      </w:r>
      <w:r w:rsidR="00427FFD" w:rsidRPr="00D004D3">
        <w:rPr>
          <w:color w:val="000000"/>
        </w:rPr>
        <w:t xml:space="preserve"> </w:t>
      </w:r>
      <w:r w:rsidR="000E0DC1">
        <w:rPr>
          <w:color w:val="000000"/>
        </w:rPr>
        <w:t>1</w:t>
      </w:r>
      <w:r w:rsidR="0083143C" w:rsidRPr="00D004D3">
        <w:rPr>
          <w:color w:val="000000"/>
        </w:rPr>
        <w:t xml:space="preserve"> Постановления</w:t>
      </w:r>
      <w:r w:rsidR="00427FFD" w:rsidRPr="00D004D3">
        <w:rPr>
          <w:color w:val="000000"/>
        </w:rPr>
        <w:t>:</w:t>
      </w:r>
    </w:p>
    <w:p w:rsidR="004E1622" w:rsidRDefault="000E0DC1" w:rsidP="00F06C8B">
      <w:pPr>
        <w:pStyle w:val="ConsPlusNormal"/>
        <w:spacing w:line="360" w:lineRule="auto"/>
        <w:ind w:firstLine="709"/>
        <w:jc w:val="both"/>
      </w:pPr>
      <w:r>
        <w:rPr>
          <w:color w:val="000000"/>
        </w:rPr>
        <w:t>«</w:t>
      </w:r>
      <w:r w:rsidR="004E1622">
        <w:rPr>
          <w:color w:val="000000"/>
        </w:rPr>
        <w:t xml:space="preserve">1.1. </w:t>
      </w:r>
      <w:proofErr w:type="gramStart"/>
      <w:r w:rsidRPr="000E0DC1">
        <w:t xml:space="preserve">Бесплатный проезд в общественном автомобильном транспорте по муниципальным маршрутам регулярных перевозок Свечинского муниципального округа Кировской области на основании предъявления перевозчику удостоверения на право получения мер дополнительной социальной поддержки, установленных Правительством Кировской области </w:t>
      </w:r>
      <w:r w:rsidRPr="000E0DC1">
        <w:lastRenderedPageBreak/>
        <w:t xml:space="preserve">от 07.10.2022 </w:t>
      </w:r>
      <w:hyperlink r:id="rId7">
        <w:r w:rsidRPr="000E0DC1">
          <w:t>№ 548-П</w:t>
        </w:r>
      </w:hyperlink>
      <w:r>
        <w:t xml:space="preserve"> «</w:t>
      </w:r>
      <w:r w:rsidRPr="000E0DC1">
        <w:t>О дополнительной социальной поддержке отдельных категорий граждан</w:t>
      </w:r>
      <w:r>
        <w:t>»</w:t>
      </w:r>
      <w:r w:rsidRPr="000E0DC1">
        <w:t xml:space="preserve">, выдаваемого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</w:t>
      </w:r>
      <w:r>
        <w:t>«</w:t>
      </w:r>
      <w:r w:rsidRPr="000E0DC1">
        <w:t>Многофункциональный центр предоставления государственных и</w:t>
      </w:r>
      <w:proofErr w:type="gramEnd"/>
      <w:r w:rsidRPr="000E0DC1">
        <w:t xml:space="preserve"> муниципальных услуг</w:t>
      </w:r>
      <w:r>
        <w:t>»</w:t>
      </w:r>
      <w:r w:rsidR="004E1622">
        <w:t xml:space="preserve"> (далее - удостоверение) для следующих категорий граждан:</w:t>
      </w:r>
    </w:p>
    <w:p w:rsidR="000F1BEC" w:rsidRDefault="000F1BEC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участники специальной военной операции;</w:t>
      </w:r>
    </w:p>
    <w:p w:rsidR="004E1622" w:rsidRDefault="004E1622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родителей участников специальной военной операции, опекунов (попечителей), воспитывавших участников специальной военной операции до достижения ими совершеннолетия;</w:t>
      </w:r>
    </w:p>
    <w:p w:rsidR="004E1622" w:rsidRDefault="004E1622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супругов участников специальной военной операции;</w:t>
      </w:r>
    </w:p>
    <w:p w:rsidR="004E1622" w:rsidRDefault="004E1622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несовершеннолетних детей участников специальной военной операции;</w:t>
      </w:r>
    </w:p>
    <w:p w:rsidR="004E1622" w:rsidRDefault="004E1622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детей участников специальной военной операции старше 18 лет, если они стали инвалидами до достижения ими указанного возраста;</w:t>
      </w:r>
    </w:p>
    <w:p w:rsidR="000E0DC1" w:rsidRDefault="004E1622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proofErr w:type="gramStart"/>
      <w:r>
        <w:rPr>
          <w:rFonts w:eastAsia="Calibri"/>
          <w:szCs w:val="28"/>
        </w:rPr>
        <w:t>детей участников специальной военной операции,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образования, - в учебный период (сентябрь - июнь) до окончания обучения, но не более чем до достижения ими возраста 23 лет.</w:t>
      </w:r>
      <w:r w:rsidR="000E0DC1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4E1622" w:rsidRDefault="004E1622" w:rsidP="00F06C8B">
      <w:pPr>
        <w:pStyle w:val="ConsPlusNormal"/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D004D3">
        <w:rPr>
          <w:color w:val="000000"/>
        </w:rPr>
        <w:t xml:space="preserve">Изложить в новой редакции подпункт </w:t>
      </w:r>
      <w:r>
        <w:rPr>
          <w:color w:val="000000"/>
        </w:rPr>
        <w:t>1.3.</w:t>
      </w:r>
      <w:r w:rsidRPr="00D004D3">
        <w:rPr>
          <w:color w:val="000000"/>
        </w:rPr>
        <w:t xml:space="preserve"> пункта </w:t>
      </w:r>
      <w:r>
        <w:rPr>
          <w:color w:val="000000"/>
        </w:rPr>
        <w:t>1</w:t>
      </w:r>
      <w:r w:rsidRPr="00D004D3">
        <w:rPr>
          <w:color w:val="000000"/>
        </w:rPr>
        <w:t xml:space="preserve"> Постановления:</w:t>
      </w:r>
    </w:p>
    <w:p w:rsidR="004E1622" w:rsidRPr="004E1622" w:rsidRDefault="004E1622" w:rsidP="00F06C8B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«1.2. </w:t>
      </w:r>
      <w:r w:rsidRPr="004E1622">
        <w:t xml:space="preserve">Бесплатное посещение несовершеннолетним ребенком участника специальной военной операции и лицом, его сопровождающим, </w:t>
      </w:r>
      <w:r>
        <w:t xml:space="preserve">супругой участника специальной военной операции, </w:t>
      </w:r>
      <w:r w:rsidRPr="004E1622">
        <w:t>а также родителем участника специальной военной операции</w:t>
      </w:r>
      <w:r w:rsidR="000F1BEC">
        <w:t>, опекуном (попечителем), воспитывавшим участника специальной военной операции до достижения ими совершеннолетия,</w:t>
      </w:r>
      <w:r w:rsidRPr="004E1622">
        <w:t xml:space="preserve"> концертов, спектаклей, выставок, фестивалей, конкурсов, смотров, проводимых муниципальными учреждениями культуры</w:t>
      </w:r>
      <w:proofErr w:type="gramStart"/>
      <w:r w:rsidRPr="004E1622">
        <w:t>.</w:t>
      </w:r>
      <w:r w:rsidRPr="004E1622">
        <w:rPr>
          <w:color w:val="000000"/>
        </w:rPr>
        <w:t>»</w:t>
      </w:r>
      <w:proofErr w:type="gramEnd"/>
    </w:p>
    <w:p w:rsidR="004E1622" w:rsidRPr="00D004D3" w:rsidRDefault="004E1622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1.3. Подпункт 2.1. пункта 2 Постановления дополнить абзацем следующего содержания:</w:t>
      </w:r>
    </w:p>
    <w:p w:rsidR="004E1622" w:rsidRPr="004E1622" w:rsidRDefault="00427FFD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proofErr w:type="gramStart"/>
      <w:r>
        <w:rPr>
          <w:szCs w:val="28"/>
        </w:rPr>
        <w:lastRenderedPageBreak/>
        <w:t>«</w:t>
      </w:r>
      <w:r w:rsidR="008E3224">
        <w:t>2.</w:t>
      </w:r>
      <w:r w:rsidR="004E1622">
        <w:t>1</w:t>
      </w:r>
      <w:r w:rsidR="008E3224">
        <w:t xml:space="preserve">. </w:t>
      </w:r>
      <w:r w:rsidR="004E1622" w:rsidRPr="004E1622">
        <w:rPr>
          <w:rFonts w:eastAsia="Calibri"/>
          <w:szCs w:val="28"/>
        </w:rPr>
        <w:t>сотрудники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трех месяцев либо выполняющие</w:t>
      </w:r>
      <w:proofErr w:type="gramEnd"/>
      <w:r w:rsidR="004E1622" w:rsidRPr="004E1622">
        <w:rPr>
          <w:rFonts w:eastAsia="Calibri"/>
          <w:szCs w:val="28"/>
        </w:rPr>
        <w:t xml:space="preserve"> (выполнявшие)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</w:t>
      </w:r>
      <w:proofErr w:type="gramStart"/>
      <w:r w:rsidR="004E1622" w:rsidRPr="004E1622">
        <w:rPr>
          <w:rFonts w:eastAsia="Calibri"/>
          <w:szCs w:val="28"/>
        </w:rPr>
        <w:t>.</w:t>
      </w:r>
      <w:r w:rsidR="004E1622">
        <w:rPr>
          <w:rFonts w:eastAsia="Calibri"/>
          <w:szCs w:val="28"/>
        </w:rPr>
        <w:t>».</w:t>
      </w:r>
      <w:proofErr w:type="gramEnd"/>
    </w:p>
    <w:p w:rsidR="004E1622" w:rsidRDefault="000F1BEC" w:rsidP="00F06C8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1.4. Подпункт 2.3. пункта 2 Постановления изложить в новой редакции следующего содержания:</w:t>
      </w:r>
    </w:p>
    <w:p w:rsidR="00A74959" w:rsidRPr="00333DA0" w:rsidRDefault="000F1BEC" w:rsidP="00F06C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t xml:space="preserve">«2.3. </w:t>
      </w:r>
      <w:proofErr w:type="gramStart"/>
      <w:r w:rsidR="00427FFD">
        <w:t>Д</w:t>
      </w:r>
      <w:r w:rsidR="00427FFD" w:rsidRPr="00B43696">
        <w:t>ополнительные меры</w:t>
      </w:r>
      <w:r w:rsidR="00427FFD" w:rsidRPr="00B43696">
        <w:rPr>
          <w:rFonts w:ascii="YS Text" w:hAnsi="YS Text"/>
          <w:color w:val="000000"/>
          <w:sz w:val="20"/>
        </w:rPr>
        <w:t xml:space="preserve"> </w:t>
      </w:r>
      <w:r w:rsidR="00427FFD" w:rsidRPr="00B43696">
        <w:rPr>
          <w:color w:val="000000"/>
        </w:rPr>
        <w:t>социальной поддержки</w:t>
      </w:r>
      <w:r w:rsidR="00427FFD" w:rsidRPr="00B43696">
        <w:rPr>
          <w:rFonts w:ascii="YS Text" w:hAnsi="YS Text"/>
          <w:color w:val="000000"/>
          <w:sz w:val="20"/>
        </w:rPr>
        <w:t xml:space="preserve"> </w:t>
      </w:r>
      <w:r w:rsidR="00427FFD" w:rsidRPr="00B43696">
        <w:rPr>
          <w:color w:val="000000"/>
        </w:rPr>
        <w:t xml:space="preserve">для проживающих на территории Свечинского муниципального округа Кировской области членов </w:t>
      </w:r>
      <w:r w:rsidR="00427FFD">
        <w:rPr>
          <w:color w:val="000000"/>
        </w:rPr>
        <w:t xml:space="preserve">семей </w:t>
      </w:r>
      <w:r w:rsidR="0083143C">
        <w:rPr>
          <w:color w:val="000000"/>
        </w:rPr>
        <w:t>участников специальной военной операции</w:t>
      </w:r>
      <w:r w:rsidR="00427FFD">
        <w:rPr>
          <w:color w:val="000000"/>
        </w:rPr>
        <w:t>, указанные в подпунктах 1.1.-1-3</w:t>
      </w:r>
      <w:r w:rsidR="0083143C">
        <w:rPr>
          <w:color w:val="000000"/>
        </w:rPr>
        <w:t>.</w:t>
      </w:r>
      <w:proofErr w:type="gramEnd"/>
      <w:r w:rsidR="00427FFD">
        <w:rPr>
          <w:color w:val="000000"/>
        </w:rPr>
        <w:t xml:space="preserve"> </w:t>
      </w:r>
      <w:proofErr w:type="gramStart"/>
      <w:r w:rsidR="00427FFD">
        <w:rPr>
          <w:color w:val="000000"/>
        </w:rPr>
        <w:t xml:space="preserve">Постановления, </w:t>
      </w:r>
      <w:r w:rsidR="00D004D3">
        <w:rPr>
          <w:rFonts w:eastAsia="Calibri"/>
          <w:szCs w:val="28"/>
        </w:rPr>
        <w:t xml:space="preserve">предоставляются детям участников специальной военной операции по </w:t>
      </w:r>
      <w:r>
        <w:rPr>
          <w:rFonts w:eastAsia="Calibri"/>
          <w:szCs w:val="28"/>
        </w:rPr>
        <w:t>31.12.2024</w:t>
      </w:r>
      <w:r w:rsidR="00D004D3">
        <w:rPr>
          <w:rFonts w:eastAsia="Calibri"/>
          <w:szCs w:val="28"/>
        </w:rPr>
        <w:t>, но не более чем до дня достижения ими возраста 18 лет или дня окончания обучения в общеобразовательной организации, либо достижения ими возраста 23 лет (для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образования), либо до дня окончания срока установления инвалидности (для</w:t>
      </w:r>
      <w:proofErr w:type="gramEnd"/>
      <w:r w:rsidR="00D004D3">
        <w:rPr>
          <w:rFonts w:eastAsia="Calibri"/>
          <w:szCs w:val="28"/>
        </w:rPr>
        <w:t xml:space="preserve"> детей старше 18 лет, если они стали инвалидами до достижения ими указанного возраста), супругам и родителям участников специальной военной операции, опекунам (попечителям), воспитывавшим участников специальной военной операции до достижения ими совершеннолетия, по </w:t>
      </w:r>
      <w:r>
        <w:rPr>
          <w:rFonts w:eastAsia="Calibri"/>
          <w:szCs w:val="28"/>
        </w:rPr>
        <w:t>31.12</w:t>
      </w:r>
      <w:r w:rsidR="00D004D3">
        <w:rPr>
          <w:rFonts w:eastAsia="Calibri"/>
          <w:szCs w:val="28"/>
        </w:rPr>
        <w:t>.2024.</w:t>
      </w:r>
      <w:r w:rsidR="00333DA0">
        <w:rPr>
          <w:szCs w:val="28"/>
        </w:rPr>
        <w:t>»</w:t>
      </w:r>
    </w:p>
    <w:p w:rsidR="000F1BEC" w:rsidRPr="00EA6F05" w:rsidRDefault="000F1BEC" w:rsidP="00F06C8B">
      <w:pPr>
        <w:autoSpaceDE w:val="0"/>
        <w:autoSpaceDN w:val="0"/>
        <w:adjustRightInd w:val="0"/>
        <w:spacing w:after="720" w:line="360" w:lineRule="auto"/>
        <w:ind w:right="-147" w:firstLine="709"/>
        <w:jc w:val="both"/>
        <w:rPr>
          <w:szCs w:val="28"/>
        </w:rPr>
      </w:pPr>
      <w:r>
        <w:rPr>
          <w:rFonts w:eastAsia="Calibri"/>
          <w:szCs w:val="28"/>
        </w:rPr>
        <w:lastRenderedPageBreak/>
        <w:t xml:space="preserve">2. </w:t>
      </w:r>
      <w:r w:rsidR="00A74959" w:rsidRPr="00EA6F05">
        <w:rPr>
          <w:rFonts w:eastAsia="Calibri"/>
          <w:szCs w:val="28"/>
        </w:rPr>
        <w:t>Настоящее постановление вступает в силу после его официального опубликования</w:t>
      </w:r>
      <w:r>
        <w:rPr>
          <w:rFonts w:eastAsia="Calibri"/>
          <w:szCs w:val="28"/>
        </w:rPr>
        <w:t xml:space="preserve"> и распространяется на правоотношения с 01.07.2024 года.</w:t>
      </w:r>
    </w:p>
    <w:p w:rsidR="00F06C8B" w:rsidRDefault="000F1BEC" w:rsidP="0083143C">
      <w:pPr>
        <w:spacing w:before="360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0F1BEC" w:rsidRDefault="000F1BEC" w:rsidP="00F06C8B">
      <w:pPr>
        <w:rPr>
          <w:szCs w:val="28"/>
        </w:rPr>
      </w:pPr>
      <w:r>
        <w:rPr>
          <w:szCs w:val="28"/>
        </w:rPr>
        <w:t>администрации</w:t>
      </w:r>
      <w:r w:rsidR="00F06C8B" w:rsidRPr="00F06C8B">
        <w:rPr>
          <w:szCs w:val="28"/>
        </w:rPr>
        <w:t xml:space="preserve"> </w:t>
      </w:r>
      <w:r w:rsidR="00F06C8B" w:rsidRPr="00312572">
        <w:rPr>
          <w:szCs w:val="28"/>
        </w:rPr>
        <w:t>Свечинского</w:t>
      </w:r>
    </w:p>
    <w:p w:rsidR="000F1BEC" w:rsidRDefault="00AC4C51" w:rsidP="000F1BEC">
      <w:pPr>
        <w:rPr>
          <w:szCs w:val="28"/>
        </w:rPr>
      </w:pPr>
      <w:r>
        <w:rPr>
          <w:szCs w:val="28"/>
        </w:rPr>
        <w:t>муниципального</w:t>
      </w:r>
      <w:r w:rsidR="00C57A3D" w:rsidRPr="00312572">
        <w:rPr>
          <w:szCs w:val="28"/>
        </w:rPr>
        <w:t xml:space="preserve"> округа</w:t>
      </w:r>
      <w:r>
        <w:rPr>
          <w:szCs w:val="28"/>
        </w:rPr>
        <w:t xml:space="preserve"> </w:t>
      </w:r>
      <w:r w:rsidR="0083143C">
        <w:rPr>
          <w:szCs w:val="28"/>
        </w:rPr>
        <w:t xml:space="preserve">    </w:t>
      </w:r>
      <w:r w:rsidR="000F1BEC">
        <w:rPr>
          <w:szCs w:val="28"/>
        </w:rPr>
        <w:t>-</w:t>
      </w:r>
    </w:p>
    <w:p w:rsidR="0083143C" w:rsidRDefault="000F1BEC" w:rsidP="00F06C8B">
      <w:pPr>
        <w:spacing w:after="120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                Е.Г. </w:t>
      </w:r>
      <w:proofErr w:type="spellStart"/>
      <w:r>
        <w:rPr>
          <w:szCs w:val="28"/>
        </w:rPr>
        <w:t>Градобоева</w:t>
      </w:r>
      <w:proofErr w:type="spellEnd"/>
      <w:r w:rsidR="0083143C">
        <w:rPr>
          <w:szCs w:val="28"/>
        </w:rPr>
        <w:t xml:space="preserve">                                                                 </w:t>
      </w:r>
    </w:p>
    <w:p w:rsidR="00D004D3" w:rsidRDefault="00D004D3" w:rsidP="00750BD0">
      <w:pPr>
        <w:spacing w:after="360"/>
        <w:rPr>
          <w:szCs w:val="28"/>
        </w:rPr>
      </w:pPr>
    </w:p>
    <w:sectPr w:rsidR="00D004D3" w:rsidSect="00381F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7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56F1264D"/>
    <w:multiLevelType w:val="multilevel"/>
    <w:tmpl w:val="43E89452"/>
    <w:lvl w:ilvl="0">
      <w:start w:val="1"/>
      <w:numFmt w:val="decimal"/>
      <w:lvlText w:val="%1."/>
      <w:lvlJc w:val="left"/>
      <w:pPr>
        <w:ind w:left="1755" w:hanging="175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666" w:hanging="1755"/>
      </w:pPr>
      <w:rPr>
        <w:rFonts w:eastAsia="Calibri" w:hint="default"/>
      </w:rPr>
    </w:lvl>
    <w:lvl w:ilvl="2">
      <w:start w:val="1"/>
      <w:numFmt w:val="decimalZero"/>
      <w:lvlText w:val="%1.%2.%3."/>
      <w:lvlJc w:val="left"/>
      <w:pPr>
        <w:ind w:left="3577" w:hanging="17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8" w:hanging="175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99" w:hanging="175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10" w:hanging="175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eastAsia="Calibri" w:hint="default"/>
      </w:rPr>
    </w:lvl>
  </w:abstractNum>
  <w:abstractNum w:abstractNumId="9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A4FE8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12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C44"/>
    <w:rsid w:val="0001547B"/>
    <w:rsid w:val="00025205"/>
    <w:rsid w:val="00035D1B"/>
    <w:rsid w:val="000450F8"/>
    <w:rsid w:val="000878FC"/>
    <w:rsid w:val="000C2507"/>
    <w:rsid w:val="000D619A"/>
    <w:rsid w:val="000E0DC1"/>
    <w:rsid w:val="000F1BEC"/>
    <w:rsid w:val="000F5111"/>
    <w:rsid w:val="00122856"/>
    <w:rsid w:val="001921F1"/>
    <w:rsid w:val="001A451C"/>
    <w:rsid w:val="001A4D25"/>
    <w:rsid w:val="001F4070"/>
    <w:rsid w:val="00202F8D"/>
    <w:rsid w:val="002031A2"/>
    <w:rsid w:val="00207826"/>
    <w:rsid w:val="002120ED"/>
    <w:rsid w:val="002121F9"/>
    <w:rsid w:val="0021582F"/>
    <w:rsid w:val="00220511"/>
    <w:rsid w:val="00223CE1"/>
    <w:rsid w:val="00226BEE"/>
    <w:rsid w:val="00242DB0"/>
    <w:rsid w:val="00246304"/>
    <w:rsid w:val="002510AC"/>
    <w:rsid w:val="00276AC7"/>
    <w:rsid w:val="002D068B"/>
    <w:rsid w:val="002D499F"/>
    <w:rsid w:val="00312572"/>
    <w:rsid w:val="00314DA8"/>
    <w:rsid w:val="00326385"/>
    <w:rsid w:val="00331B6D"/>
    <w:rsid w:val="00333DA0"/>
    <w:rsid w:val="00366AF7"/>
    <w:rsid w:val="00381F4B"/>
    <w:rsid w:val="00392E3C"/>
    <w:rsid w:val="003A1E40"/>
    <w:rsid w:val="003A2068"/>
    <w:rsid w:val="003B2B74"/>
    <w:rsid w:val="003B5C5F"/>
    <w:rsid w:val="003D138C"/>
    <w:rsid w:val="003D5925"/>
    <w:rsid w:val="003D6E22"/>
    <w:rsid w:val="00427FFD"/>
    <w:rsid w:val="00433BA9"/>
    <w:rsid w:val="00435CC3"/>
    <w:rsid w:val="00442A04"/>
    <w:rsid w:val="00446194"/>
    <w:rsid w:val="004B0741"/>
    <w:rsid w:val="004B4788"/>
    <w:rsid w:val="004C2E19"/>
    <w:rsid w:val="004E1114"/>
    <w:rsid w:val="004E15F7"/>
    <w:rsid w:val="004E1622"/>
    <w:rsid w:val="004E43D7"/>
    <w:rsid w:val="004E633D"/>
    <w:rsid w:val="004F7DAF"/>
    <w:rsid w:val="00530E6B"/>
    <w:rsid w:val="00530EF2"/>
    <w:rsid w:val="005518C4"/>
    <w:rsid w:val="00561AF5"/>
    <w:rsid w:val="005721C5"/>
    <w:rsid w:val="00576D56"/>
    <w:rsid w:val="00581A14"/>
    <w:rsid w:val="0058462D"/>
    <w:rsid w:val="00593601"/>
    <w:rsid w:val="005A1092"/>
    <w:rsid w:val="005B28C3"/>
    <w:rsid w:val="00603E85"/>
    <w:rsid w:val="00631EEC"/>
    <w:rsid w:val="00644825"/>
    <w:rsid w:val="0065245E"/>
    <w:rsid w:val="00684ED6"/>
    <w:rsid w:val="00690408"/>
    <w:rsid w:val="006C333A"/>
    <w:rsid w:val="006C334B"/>
    <w:rsid w:val="006D1F25"/>
    <w:rsid w:val="006F3638"/>
    <w:rsid w:val="006F6663"/>
    <w:rsid w:val="006F6AB8"/>
    <w:rsid w:val="0070460B"/>
    <w:rsid w:val="0073486E"/>
    <w:rsid w:val="00750BD0"/>
    <w:rsid w:val="00772DA4"/>
    <w:rsid w:val="0078398A"/>
    <w:rsid w:val="00787951"/>
    <w:rsid w:val="00787BB9"/>
    <w:rsid w:val="00793D0C"/>
    <w:rsid w:val="00804213"/>
    <w:rsid w:val="0080706E"/>
    <w:rsid w:val="00811E02"/>
    <w:rsid w:val="0083143C"/>
    <w:rsid w:val="00835683"/>
    <w:rsid w:val="00835788"/>
    <w:rsid w:val="008448DD"/>
    <w:rsid w:val="00847EA3"/>
    <w:rsid w:val="00861610"/>
    <w:rsid w:val="00896BC6"/>
    <w:rsid w:val="008B0BB2"/>
    <w:rsid w:val="008C7F6F"/>
    <w:rsid w:val="008D1519"/>
    <w:rsid w:val="008D396B"/>
    <w:rsid w:val="008E3224"/>
    <w:rsid w:val="00915387"/>
    <w:rsid w:val="0093616A"/>
    <w:rsid w:val="0093644D"/>
    <w:rsid w:val="0093670B"/>
    <w:rsid w:val="00943DE7"/>
    <w:rsid w:val="0096752A"/>
    <w:rsid w:val="0098258A"/>
    <w:rsid w:val="00986FAB"/>
    <w:rsid w:val="00993DE3"/>
    <w:rsid w:val="009C4977"/>
    <w:rsid w:val="009D0FAA"/>
    <w:rsid w:val="009E54B2"/>
    <w:rsid w:val="009E7AC5"/>
    <w:rsid w:val="009F693B"/>
    <w:rsid w:val="00A03300"/>
    <w:rsid w:val="00A31100"/>
    <w:rsid w:val="00A401CE"/>
    <w:rsid w:val="00A47810"/>
    <w:rsid w:val="00A74959"/>
    <w:rsid w:val="00A83850"/>
    <w:rsid w:val="00A8740D"/>
    <w:rsid w:val="00A95308"/>
    <w:rsid w:val="00AB1EB3"/>
    <w:rsid w:val="00AB45B5"/>
    <w:rsid w:val="00AC2FF1"/>
    <w:rsid w:val="00AC4C51"/>
    <w:rsid w:val="00AC7F68"/>
    <w:rsid w:val="00AC7F6D"/>
    <w:rsid w:val="00AF0E66"/>
    <w:rsid w:val="00B071CB"/>
    <w:rsid w:val="00B116F2"/>
    <w:rsid w:val="00B30092"/>
    <w:rsid w:val="00B36E1C"/>
    <w:rsid w:val="00B43696"/>
    <w:rsid w:val="00B4409B"/>
    <w:rsid w:val="00B64128"/>
    <w:rsid w:val="00B660F5"/>
    <w:rsid w:val="00B73B24"/>
    <w:rsid w:val="00B75C78"/>
    <w:rsid w:val="00BB1028"/>
    <w:rsid w:val="00BF50CB"/>
    <w:rsid w:val="00C177DA"/>
    <w:rsid w:val="00C57A3D"/>
    <w:rsid w:val="00C61C44"/>
    <w:rsid w:val="00C6276A"/>
    <w:rsid w:val="00CA3FD4"/>
    <w:rsid w:val="00CB7A91"/>
    <w:rsid w:val="00CC3B49"/>
    <w:rsid w:val="00CC564C"/>
    <w:rsid w:val="00CD718C"/>
    <w:rsid w:val="00D004D3"/>
    <w:rsid w:val="00D2564C"/>
    <w:rsid w:val="00D30CE1"/>
    <w:rsid w:val="00D41148"/>
    <w:rsid w:val="00D720F8"/>
    <w:rsid w:val="00D73CF2"/>
    <w:rsid w:val="00D7415A"/>
    <w:rsid w:val="00D769D8"/>
    <w:rsid w:val="00D76B16"/>
    <w:rsid w:val="00D8165E"/>
    <w:rsid w:val="00D9676C"/>
    <w:rsid w:val="00DA4795"/>
    <w:rsid w:val="00DB7C92"/>
    <w:rsid w:val="00DD0022"/>
    <w:rsid w:val="00DD72FE"/>
    <w:rsid w:val="00DF4FE7"/>
    <w:rsid w:val="00E43379"/>
    <w:rsid w:val="00E51D57"/>
    <w:rsid w:val="00E717F3"/>
    <w:rsid w:val="00E946A0"/>
    <w:rsid w:val="00E94C39"/>
    <w:rsid w:val="00EA1F49"/>
    <w:rsid w:val="00EA6F05"/>
    <w:rsid w:val="00EB18E2"/>
    <w:rsid w:val="00EE6960"/>
    <w:rsid w:val="00F06C8B"/>
    <w:rsid w:val="00F07A87"/>
    <w:rsid w:val="00F24AD3"/>
    <w:rsid w:val="00F359F5"/>
    <w:rsid w:val="00F43200"/>
    <w:rsid w:val="00F648B8"/>
    <w:rsid w:val="00F834FF"/>
    <w:rsid w:val="00FA08D1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2290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0B59-01B5-4786-9505-2809506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Links>
    <vt:vector size="6" baseType="variant"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https://login.consultant.ru/link/?req=doc&amp;base=RLAW240&amp;n=229056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2024-11-27T11:23:00Z</cp:lastPrinted>
  <dcterms:created xsi:type="dcterms:W3CDTF">2024-11-28T06:07:00Z</dcterms:created>
  <dcterms:modified xsi:type="dcterms:W3CDTF">2024-11-29T07:41:00Z</dcterms:modified>
</cp:coreProperties>
</file>