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tblW w:w="9462" w:type="dxa"/>
        <w:tblLayout w:type="fixed"/>
        <w:tblCellMar>
          <w:left w:w="0" w:type="dxa"/>
          <w:right w:w="0" w:type="dxa"/>
        </w:tblCellMar>
        <w:tblLook w:val="0000"/>
      </w:tblPr>
      <w:tblGrid>
        <w:gridCol w:w="2070"/>
        <w:gridCol w:w="2849"/>
        <w:gridCol w:w="2474"/>
        <w:gridCol w:w="2069"/>
      </w:tblGrid>
      <w:tr w:rsidR="009D0FAA" w:rsidRPr="00AC7F6D" w:rsidTr="00D720F8">
        <w:trPr>
          <w:trHeight w:hRule="exact" w:val="3261"/>
        </w:trPr>
        <w:tc>
          <w:tcPr>
            <w:tcW w:w="9462" w:type="dxa"/>
            <w:gridSpan w:val="4"/>
          </w:tcPr>
          <w:p w:rsidR="009D0FAA" w:rsidRPr="00AC7F6D" w:rsidRDefault="0078405C" w:rsidP="00B75C78">
            <w:pPr>
              <w:pStyle w:val="Iioaioo"/>
              <w:keepLines w:val="0"/>
              <w:tabs>
                <w:tab w:val="left" w:pos="2977"/>
              </w:tabs>
              <w:spacing w:before="0" w:after="0"/>
              <w:rPr>
                <w:szCs w:val="28"/>
              </w:rPr>
            </w:pPr>
            <w:r>
              <w:rPr>
                <w:noProof/>
                <w:szCs w:val="28"/>
              </w:rPr>
              <w:drawing>
                <wp:anchor distT="0" distB="0" distL="114300" distR="114300" simplePos="0" relativeHeight="251657216"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2"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pic:spPr>
                      </pic:pic>
                    </a:graphicData>
                  </a:graphic>
                </wp:anchor>
              </w:drawing>
            </w:r>
          </w:p>
          <w:p w:rsidR="009D0FAA" w:rsidRPr="00AC7F6D" w:rsidRDefault="009D0FAA" w:rsidP="00B75C78">
            <w:pPr>
              <w:pStyle w:val="Iioaioo"/>
              <w:keepLines w:val="0"/>
              <w:tabs>
                <w:tab w:val="left" w:pos="2977"/>
              </w:tabs>
              <w:spacing w:before="0" w:after="0"/>
              <w:rPr>
                <w:szCs w:val="28"/>
              </w:rPr>
            </w:pPr>
          </w:p>
          <w:p w:rsidR="009D0FAA" w:rsidRPr="00AC7F6D" w:rsidRDefault="009D0FAA" w:rsidP="00B75C78">
            <w:pPr>
              <w:pStyle w:val="Iioaioo"/>
              <w:keepLines w:val="0"/>
              <w:tabs>
                <w:tab w:val="left" w:pos="2977"/>
              </w:tabs>
              <w:spacing w:before="0" w:after="0"/>
              <w:rPr>
                <w:szCs w:val="28"/>
              </w:rPr>
            </w:pPr>
          </w:p>
          <w:p w:rsidR="009D0FAA" w:rsidRPr="00AC7F6D" w:rsidRDefault="009D0FAA" w:rsidP="00B75C78">
            <w:pPr>
              <w:pStyle w:val="Iioaioo"/>
              <w:keepLines w:val="0"/>
              <w:tabs>
                <w:tab w:val="left" w:pos="2977"/>
              </w:tabs>
              <w:spacing w:before="360" w:after="0"/>
              <w:rPr>
                <w:szCs w:val="28"/>
              </w:rPr>
            </w:pPr>
            <w:r w:rsidRPr="00AC7F6D">
              <w:rPr>
                <w:szCs w:val="28"/>
              </w:rPr>
              <w:t>А</w:t>
            </w:r>
            <w:r w:rsidR="00C57A3D" w:rsidRPr="00AC7F6D">
              <w:rPr>
                <w:szCs w:val="28"/>
              </w:rPr>
              <w:t>ДМИНИСТРАЦИЯ  СВЕЧИНСКОГО МУНИЦИПАЛЬНОГО ОКРУГА</w:t>
            </w:r>
          </w:p>
          <w:p w:rsidR="009D0FAA" w:rsidRPr="00AC7F6D" w:rsidRDefault="009D0FAA" w:rsidP="00B75C78">
            <w:pPr>
              <w:pStyle w:val="Iioaioo"/>
              <w:keepLines w:val="0"/>
              <w:tabs>
                <w:tab w:val="left" w:pos="2977"/>
              </w:tabs>
              <w:spacing w:before="0" w:after="360"/>
              <w:rPr>
                <w:szCs w:val="28"/>
              </w:rPr>
            </w:pPr>
            <w:r w:rsidRPr="00AC7F6D">
              <w:rPr>
                <w:szCs w:val="28"/>
              </w:rPr>
              <w:t xml:space="preserve">  КИРОВСКОЙ  ОБЛАСТИ</w:t>
            </w:r>
          </w:p>
          <w:p w:rsidR="009D0FAA" w:rsidRPr="00A22F05" w:rsidRDefault="009D0FAA" w:rsidP="00B75C78">
            <w:pPr>
              <w:pStyle w:val="a3"/>
              <w:keepLines w:val="0"/>
              <w:spacing w:before="0" w:after="360"/>
              <w:rPr>
                <w:noProof w:val="0"/>
                <w:szCs w:val="32"/>
              </w:rPr>
            </w:pPr>
            <w:r w:rsidRPr="00A22F05">
              <w:rPr>
                <w:noProof w:val="0"/>
                <w:szCs w:val="32"/>
              </w:rPr>
              <w:t>ПОСТАНОВЛЕНИЕ</w:t>
            </w:r>
          </w:p>
          <w:p w:rsidR="009D0FAA" w:rsidRPr="00AC7F6D" w:rsidRDefault="009D0FAA" w:rsidP="00B75C78">
            <w:pPr>
              <w:pStyle w:val="a3"/>
              <w:keepLines w:val="0"/>
              <w:spacing w:before="0" w:after="360"/>
              <w:rPr>
                <w:noProof w:val="0"/>
                <w:sz w:val="28"/>
                <w:szCs w:val="32"/>
              </w:rPr>
            </w:pPr>
          </w:p>
          <w:p w:rsidR="009D0FAA" w:rsidRPr="00AC7F6D" w:rsidRDefault="009D0FAA" w:rsidP="00B75C78">
            <w:pPr>
              <w:pStyle w:val="a3"/>
              <w:keepLines w:val="0"/>
              <w:spacing w:before="0" w:after="360"/>
              <w:rPr>
                <w:noProof w:val="0"/>
                <w:sz w:val="28"/>
                <w:szCs w:val="32"/>
              </w:rPr>
            </w:pPr>
          </w:p>
          <w:p w:rsidR="009D0FAA" w:rsidRPr="00AC7F6D" w:rsidRDefault="009D0FAA" w:rsidP="00B75C78">
            <w:pPr>
              <w:pStyle w:val="a3"/>
              <w:keepLines w:val="0"/>
              <w:spacing w:before="0" w:after="360"/>
              <w:rPr>
                <w:noProof w:val="0"/>
                <w:sz w:val="28"/>
                <w:szCs w:val="32"/>
              </w:rPr>
            </w:pPr>
          </w:p>
          <w:p w:rsidR="009D0FAA" w:rsidRPr="00AC7F6D" w:rsidRDefault="009D0FAA" w:rsidP="00B75C78">
            <w:pPr>
              <w:pStyle w:val="a3"/>
              <w:keepLines w:val="0"/>
              <w:spacing w:before="0" w:after="360"/>
              <w:rPr>
                <w:noProof w:val="0"/>
                <w:sz w:val="28"/>
                <w:szCs w:val="32"/>
              </w:rPr>
            </w:pPr>
            <w:r w:rsidRPr="00AC7F6D">
              <w:rPr>
                <w:noProof w:val="0"/>
                <w:sz w:val="28"/>
                <w:szCs w:val="32"/>
              </w:rPr>
              <w:t>заседания по установлению стажа муниципальной службы</w:t>
            </w:r>
          </w:p>
          <w:p w:rsidR="009D0FAA" w:rsidRPr="00AC7F6D" w:rsidRDefault="009D0FAA" w:rsidP="00B75C78">
            <w:pPr>
              <w:tabs>
                <w:tab w:val="left" w:pos="2160"/>
              </w:tabs>
            </w:pPr>
            <w:r w:rsidRPr="00AC7F6D">
              <w:tab/>
            </w:r>
          </w:p>
        </w:tc>
      </w:tr>
      <w:tr w:rsidR="009D0FAA" w:rsidRPr="00AC7F6D" w:rsidTr="00B75C78">
        <w:tblPrEx>
          <w:tblCellMar>
            <w:left w:w="70" w:type="dxa"/>
            <w:right w:w="70" w:type="dxa"/>
          </w:tblCellMar>
        </w:tblPrEx>
        <w:trPr>
          <w:trHeight w:val="368"/>
        </w:trPr>
        <w:tc>
          <w:tcPr>
            <w:tcW w:w="2070" w:type="dxa"/>
            <w:tcBorders>
              <w:bottom w:val="single" w:sz="4" w:space="0" w:color="auto"/>
            </w:tcBorders>
          </w:tcPr>
          <w:p w:rsidR="009D0FAA" w:rsidRPr="00AC7F6D" w:rsidRDefault="00A22F05" w:rsidP="00A22F05">
            <w:pPr>
              <w:tabs>
                <w:tab w:val="left" w:pos="2765"/>
              </w:tabs>
              <w:jc w:val="center"/>
              <w:rPr>
                <w:szCs w:val="28"/>
              </w:rPr>
            </w:pPr>
            <w:r>
              <w:rPr>
                <w:szCs w:val="28"/>
              </w:rPr>
              <w:t>19.12.2024</w:t>
            </w:r>
          </w:p>
        </w:tc>
        <w:tc>
          <w:tcPr>
            <w:tcW w:w="2849" w:type="dxa"/>
          </w:tcPr>
          <w:p w:rsidR="009D0FAA" w:rsidRPr="00AC7F6D" w:rsidRDefault="009D0FAA" w:rsidP="00B75C78">
            <w:pPr>
              <w:jc w:val="center"/>
              <w:rPr>
                <w:position w:val="-6"/>
                <w:szCs w:val="28"/>
              </w:rPr>
            </w:pPr>
          </w:p>
        </w:tc>
        <w:tc>
          <w:tcPr>
            <w:tcW w:w="2474" w:type="dxa"/>
          </w:tcPr>
          <w:p w:rsidR="009D0FAA" w:rsidRPr="00AC7F6D" w:rsidRDefault="009D0FAA" w:rsidP="00B75C78">
            <w:pPr>
              <w:jc w:val="right"/>
              <w:rPr>
                <w:szCs w:val="28"/>
              </w:rPr>
            </w:pPr>
            <w:r w:rsidRPr="00AC7F6D">
              <w:rPr>
                <w:position w:val="-6"/>
                <w:szCs w:val="28"/>
              </w:rPr>
              <w:t>№</w:t>
            </w:r>
          </w:p>
        </w:tc>
        <w:tc>
          <w:tcPr>
            <w:tcW w:w="2069" w:type="dxa"/>
            <w:tcBorders>
              <w:bottom w:val="single" w:sz="6" w:space="0" w:color="auto"/>
            </w:tcBorders>
          </w:tcPr>
          <w:p w:rsidR="009D0FAA" w:rsidRPr="00AC7F6D" w:rsidRDefault="00A22F05" w:rsidP="00B75C78">
            <w:pPr>
              <w:jc w:val="center"/>
              <w:rPr>
                <w:szCs w:val="28"/>
              </w:rPr>
            </w:pPr>
            <w:r>
              <w:rPr>
                <w:szCs w:val="28"/>
              </w:rPr>
              <w:t>742</w:t>
            </w:r>
          </w:p>
        </w:tc>
      </w:tr>
      <w:tr w:rsidR="009D0FAA" w:rsidRPr="00AC7F6D" w:rsidTr="00B75C78">
        <w:tblPrEx>
          <w:tblCellMar>
            <w:left w:w="70" w:type="dxa"/>
            <w:right w:w="70" w:type="dxa"/>
          </w:tblCellMar>
        </w:tblPrEx>
        <w:trPr>
          <w:trHeight w:val="386"/>
        </w:trPr>
        <w:tc>
          <w:tcPr>
            <w:tcW w:w="9462" w:type="dxa"/>
            <w:gridSpan w:val="4"/>
          </w:tcPr>
          <w:p w:rsidR="009D0FAA" w:rsidRPr="00AC7F6D" w:rsidRDefault="009D0FAA" w:rsidP="00B75C78">
            <w:pPr>
              <w:tabs>
                <w:tab w:val="left" w:pos="2765"/>
              </w:tabs>
              <w:spacing w:after="480"/>
              <w:jc w:val="center"/>
              <w:rPr>
                <w:szCs w:val="28"/>
              </w:rPr>
            </w:pPr>
            <w:r w:rsidRPr="00AC7F6D">
              <w:rPr>
                <w:szCs w:val="28"/>
              </w:rPr>
              <w:t xml:space="preserve">пгт Свеча </w:t>
            </w:r>
          </w:p>
        </w:tc>
      </w:tr>
    </w:tbl>
    <w:p w:rsidR="0078405C" w:rsidRPr="0078405C" w:rsidRDefault="00423B11" w:rsidP="0078405C">
      <w:pPr>
        <w:spacing w:after="480"/>
        <w:jc w:val="center"/>
        <w:rPr>
          <w:b/>
          <w:sz w:val="48"/>
          <w:szCs w:val="48"/>
        </w:rPr>
      </w:pPr>
      <w:r>
        <w:rPr>
          <w:b/>
          <w:szCs w:val="28"/>
        </w:rPr>
        <w:t>Об утверждении порядка определения платы за оказание услуг (выполнение работ), относящихся к основ</w:t>
      </w:r>
      <w:r w:rsidR="0078405C">
        <w:rPr>
          <w:b/>
          <w:szCs w:val="28"/>
        </w:rPr>
        <w:t>ным видам деятельности муниципальных бюджетных</w:t>
      </w:r>
      <w:r>
        <w:rPr>
          <w:b/>
          <w:szCs w:val="28"/>
        </w:rPr>
        <w:t xml:space="preserve"> учреждени</w:t>
      </w:r>
      <w:r w:rsidR="0078405C">
        <w:rPr>
          <w:b/>
          <w:szCs w:val="28"/>
        </w:rPr>
        <w:t>й</w:t>
      </w:r>
      <w:r>
        <w:rPr>
          <w:b/>
          <w:szCs w:val="28"/>
        </w:rPr>
        <w:t>, для граждан и юридических лиц</w:t>
      </w:r>
    </w:p>
    <w:p w:rsidR="0078405C" w:rsidRDefault="0078405C" w:rsidP="00A22F05">
      <w:pPr>
        <w:autoSpaceDE w:val="0"/>
        <w:autoSpaceDN w:val="0"/>
        <w:adjustRightInd w:val="0"/>
        <w:spacing w:line="360" w:lineRule="auto"/>
        <w:ind w:firstLine="709"/>
        <w:jc w:val="both"/>
        <w:rPr>
          <w:rFonts w:eastAsia="Calibri"/>
          <w:szCs w:val="28"/>
        </w:rPr>
      </w:pPr>
      <w:r>
        <w:rPr>
          <w:rFonts w:eastAsia="Calibri"/>
          <w:szCs w:val="28"/>
        </w:rPr>
        <w:t xml:space="preserve">В соответствии с </w:t>
      </w:r>
      <w:hyperlink r:id="rId9" w:history="1">
        <w:r>
          <w:rPr>
            <w:rFonts w:eastAsia="Calibri"/>
            <w:color w:val="0000FF"/>
            <w:szCs w:val="28"/>
          </w:rPr>
          <w:t>пунктом 4 статьи 9.2</w:t>
        </w:r>
      </w:hyperlink>
      <w:r>
        <w:rPr>
          <w:rFonts w:eastAsia="Calibri"/>
          <w:szCs w:val="28"/>
        </w:rPr>
        <w:t xml:space="preserve"> Федерального закона от 12.01.1996 </w:t>
      </w:r>
      <w:r w:rsidR="00E47280">
        <w:rPr>
          <w:rFonts w:eastAsia="Calibri"/>
          <w:szCs w:val="28"/>
        </w:rPr>
        <w:t>№</w:t>
      </w:r>
      <w:r>
        <w:rPr>
          <w:rFonts w:eastAsia="Calibri"/>
          <w:szCs w:val="28"/>
        </w:rPr>
        <w:t xml:space="preserve"> 7-Ф</w:t>
      </w:r>
      <w:r w:rsidR="00E47280">
        <w:rPr>
          <w:rFonts w:eastAsia="Calibri"/>
          <w:szCs w:val="28"/>
        </w:rPr>
        <w:t>З «О некоммерческих организациях»</w:t>
      </w:r>
      <w:r w:rsidR="00A22F05">
        <w:rPr>
          <w:rFonts w:eastAsia="Calibri"/>
          <w:szCs w:val="28"/>
        </w:rPr>
        <w:t>,</w:t>
      </w:r>
      <w:r>
        <w:rPr>
          <w:rFonts w:eastAsia="Calibri"/>
          <w:szCs w:val="28"/>
        </w:rPr>
        <w:t xml:space="preserve"> администрация Свечинского муниципального округа ПОСТАНОВЛЯЕТ:</w:t>
      </w:r>
    </w:p>
    <w:p w:rsidR="0078405C" w:rsidRDefault="0078405C" w:rsidP="00A22F05">
      <w:pPr>
        <w:autoSpaceDE w:val="0"/>
        <w:autoSpaceDN w:val="0"/>
        <w:adjustRightInd w:val="0"/>
        <w:spacing w:line="360" w:lineRule="auto"/>
        <w:ind w:firstLine="709"/>
        <w:jc w:val="both"/>
        <w:rPr>
          <w:rFonts w:eastAsia="Calibri"/>
          <w:szCs w:val="28"/>
        </w:rPr>
      </w:pPr>
      <w:r>
        <w:rPr>
          <w:rFonts w:eastAsia="Calibri"/>
          <w:szCs w:val="28"/>
        </w:rPr>
        <w:t xml:space="preserve">1. Утвердить </w:t>
      </w:r>
      <w:hyperlink r:id="rId10" w:history="1">
        <w:r>
          <w:rPr>
            <w:rFonts w:eastAsia="Calibri"/>
            <w:color w:val="0000FF"/>
            <w:szCs w:val="28"/>
          </w:rPr>
          <w:t>Порядок</w:t>
        </w:r>
      </w:hyperlink>
      <w:r>
        <w:rPr>
          <w:rFonts w:eastAsia="Calibri"/>
          <w:szCs w:val="28"/>
        </w:rPr>
        <w:t xml:space="preserve"> определения платы за оказание услуг (выполнение работ), относящихся к основным видам деятельности муниципальных бюджетных учреждений</w:t>
      </w:r>
      <w:r w:rsidR="00E47280">
        <w:rPr>
          <w:rFonts w:eastAsia="Calibri"/>
          <w:szCs w:val="28"/>
        </w:rPr>
        <w:t>, для граждан и юридических лиц. Прилагается</w:t>
      </w:r>
    </w:p>
    <w:p w:rsidR="005B25E3" w:rsidRDefault="0078405C" w:rsidP="005B25E3">
      <w:pPr>
        <w:spacing w:line="360" w:lineRule="auto"/>
        <w:ind w:firstLine="709"/>
        <w:jc w:val="both"/>
        <w:rPr>
          <w:rFonts w:eastAsia="Calibri"/>
          <w:szCs w:val="28"/>
        </w:rPr>
      </w:pPr>
      <w:r w:rsidRPr="00E47280">
        <w:rPr>
          <w:rFonts w:eastAsia="Calibri"/>
          <w:szCs w:val="28"/>
        </w:rPr>
        <w:t xml:space="preserve">2. Признать утратившим силу </w:t>
      </w:r>
      <w:hyperlink r:id="rId11" w:history="1">
        <w:r w:rsidRPr="00E47280">
          <w:rPr>
            <w:rFonts w:eastAsia="Calibri"/>
            <w:color w:val="0000FF"/>
            <w:szCs w:val="28"/>
          </w:rPr>
          <w:t>постановление</w:t>
        </w:r>
      </w:hyperlink>
      <w:r w:rsidRPr="00E47280">
        <w:rPr>
          <w:rFonts w:eastAsia="Calibri"/>
          <w:szCs w:val="28"/>
        </w:rPr>
        <w:t xml:space="preserve"> администр</w:t>
      </w:r>
      <w:r w:rsidR="00E47280">
        <w:rPr>
          <w:rFonts w:eastAsia="Calibri"/>
          <w:szCs w:val="28"/>
        </w:rPr>
        <w:t>ации Свечинского муниципального округа</w:t>
      </w:r>
      <w:r w:rsidRPr="00E47280">
        <w:rPr>
          <w:rFonts w:eastAsia="Calibri"/>
          <w:szCs w:val="28"/>
        </w:rPr>
        <w:t xml:space="preserve"> Кировск</w:t>
      </w:r>
      <w:r w:rsidR="00E47280" w:rsidRPr="00E47280">
        <w:rPr>
          <w:rFonts w:eastAsia="Calibri"/>
          <w:szCs w:val="28"/>
        </w:rPr>
        <w:t>ой области от 19.05.2023</w:t>
      </w:r>
      <w:r w:rsidR="00A22F05">
        <w:rPr>
          <w:rFonts w:eastAsia="Calibri"/>
          <w:szCs w:val="28"/>
        </w:rPr>
        <w:t xml:space="preserve"> </w:t>
      </w:r>
      <w:r w:rsidR="00E47280" w:rsidRPr="00E47280">
        <w:rPr>
          <w:rFonts w:eastAsia="Calibri"/>
          <w:szCs w:val="28"/>
        </w:rPr>
        <w:t>№</w:t>
      </w:r>
      <w:r w:rsidR="00A22F05">
        <w:rPr>
          <w:rFonts w:eastAsia="Calibri"/>
          <w:szCs w:val="28"/>
        </w:rPr>
        <w:t xml:space="preserve"> </w:t>
      </w:r>
      <w:r w:rsidR="00E47280" w:rsidRPr="00E47280">
        <w:rPr>
          <w:rFonts w:eastAsia="Calibri"/>
          <w:szCs w:val="28"/>
        </w:rPr>
        <w:t>301</w:t>
      </w:r>
      <w:r w:rsidR="009D589B">
        <w:rPr>
          <w:rFonts w:eastAsia="Calibri"/>
          <w:szCs w:val="28"/>
        </w:rPr>
        <w:t xml:space="preserve"> </w:t>
      </w:r>
      <w:r w:rsidR="00E47280" w:rsidRPr="00E47280">
        <w:rPr>
          <w:rFonts w:eastAsia="Calibri"/>
          <w:szCs w:val="28"/>
        </w:rPr>
        <w:t>«</w:t>
      </w:r>
      <w:r w:rsidR="00E47280" w:rsidRPr="00E47280">
        <w:rPr>
          <w:szCs w:val="28"/>
        </w:rPr>
        <w:t>Об утверждении порядка определения платы за оказание муниципальным казенным учреждением услуг (выполнение работ), относящихся к основным видам деятельности казенного учреждения, для граждан и юридических лиц»</w:t>
      </w:r>
      <w:r w:rsidRPr="00E47280">
        <w:rPr>
          <w:rFonts w:eastAsia="Calibri"/>
          <w:szCs w:val="28"/>
        </w:rPr>
        <w:t>.</w:t>
      </w:r>
    </w:p>
    <w:p w:rsidR="005B25E3" w:rsidRPr="005B25E3" w:rsidRDefault="005B25E3" w:rsidP="005B25E3">
      <w:pPr>
        <w:spacing w:after="720" w:line="360" w:lineRule="auto"/>
        <w:ind w:firstLine="709"/>
        <w:jc w:val="both"/>
        <w:rPr>
          <w:rFonts w:eastAsia="Calibri"/>
          <w:szCs w:val="28"/>
        </w:rPr>
      </w:pPr>
      <w:r>
        <w:rPr>
          <w:rFonts w:eastAsia="Calibri"/>
          <w:szCs w:val="28"/>
        </w:rPr>
        <w:t>3.</w:t>
      </w:r>
      <w:r w:rsidRPr="005B25E3">
        <w:rPr>
          <w:rFonts w:eastAsia="Calibri"/>
          <w:szCs w:val="28"/>
        </w:rPr>
        <w:t xml:space="preserve"> </w:t>
      </w:r>
      <w:r>
        <w:rPr>
          <w:rFonts w:eastAsia="Calibri"/>
          <w:szCs w:val="28"/>
        </w:rPr>
        <w:t xml:space="preserve">Настоящее постановление вступает в законную силу с 01.01.2025.  </w:t>
      </w:r>
    </w:p>
    <w:p w:rsidR="0083143C" w:rsidRPr="00423B11" w:rsidRDefault="0083143C" w:rsidP="00423B11">
      <w:pPr>
        <w:pStyle w:val="ConsPlusTitle"/>
        <w:widowControl/>
        <w:jc w:val="both"/>
        <w:rPr>
          <w:rFonts w:ascii="Times New Roman" w:hAnsi="Times New Roman" w:cs="Times New Roman"/>
          <w:b w:val="0"/>
          <w:sz w:val="28"/>
          <w:szCs w:val="28"/>
        </w:rPr>
      </w:pPr>
      <w:r w:rsidRPr="00423B11">
        <w:rPr>
          <w:rFonts w:ascii="Times New Roman" w:hAnsi="Times New Roman" w:cs="Times New Roman"/>
          <w:b w:val="0"/>
          <w:sz w:val="28"/>
          <w:szCs w:val="28"/>
        </w:rPr>
        <w:t>Г</w:t>
      </w:r>
      <w:r w:rsidR="00AC4C51" w:rsidRPr="00423B11">
        <w:rPr>
          <w:rFonts w:ascii="Times New Roman" w:hAnsi="Times New Roman" w:cs="Times New Roman"/>
          <w:b w:val="0"/>
          <w:sz w:val="28"/>
          <w:szCs w:val="28"/>
        </w:rPr>
        <w:t>лав</w:t>
      </w:r>
      <w:r w:rsidRPr="00423B11">
        <w:rPr>
          <w:rFonts w:ascii="Times New Roman" w:hAnsi="Times New Roman" w:cs="Times New Roman"/>
          <w:b w:val="0"/>
          <w:sz w:val="28"/>
          <w:szCs w:val="28"/>
        </w:rPr>
        <w:t>а</w:t>
      </w:r>
      <w:r w:rsidR="00AC4C51" w:rsidRPr="00423B11">
        <w:rPr>
          <w:rFonts w:ascii="Times New Roman" w:hAnsi="Times New Roman" w:cs="Times New Roman"/>
          <w:b w:val="0"/>
          <w:sz w:val="28"/>
          <w:szCs w:val="28"/>
        </w:rPr>
        <w:t xml:space="preserve"> </w:t>
      </w:r>
      <w:r w:rsidR="00C57A3D" w:rsidRPr="00423B11">
        <w:rPr>
          <w:rFonts w:ascii="Times New Roman" w:hAnsi="Times New Roman" w:cs="Times New Roman"/>
          <w:b w:val="0"/>
          <w:sz w:val="28"/>
          <w:szCs w:val="28"/>
        </w:rPr>
        <w:t xml:space="preserve">Свечинского </w:t>
      </w:r>
    </w:p>
    <w:p w:rsidR="0083143C" w:rsidRPr="00423B11" w:rsidRDefault="00AC4C51" w:rsidP="00E47280">
      <w:pPr>
        <w:spacing w:after="480"/>
        <w:rPr>
          <w:szCs w:val="28"/>
        </w:rPr>
      </w:pPr>
      <w:r w:rsidRPr="00423B11">
        <w:rPr>
          <w:szCs w:val="28"/>
        </w:rPr>
        <w:t>муниципального</w:t>
      </w:r>
      <w:r w:rsidR="00C57A3D" w:rsidRPr="00423B11">
        <w:rPr>
          <w:szCs w:val="28"/>
        </w:rPr>
        <w:t xml:space="preserve"> округа</w:t>
      </w:r>
      <w:r w:rsidRPr="00423B11">
        <w:rPr>
          <w:szCs w:val="28"/>
        </w:rPr>
        <w:t xml:space="preserve"> </w:t>
      </w:r>
      <w:r w:rsidR="0083143C" w:rsidRPr="00423B11">
        <w:rPr>
          <w:szCs w:val="28"/>
        </w:rPr>
        <w:t xml:space="preserve">                                                                    Г.С.</w:t>
      </w:r>
      <w:r w:rsidR="001439C3">
        <w:rPr>
          <w:szCs w:val="28"/>
        </w:rPr>
        <w:t xml:space="preserve"> </w:t>
      </w:r>
      <w:r w:rsidR="0083143C" w:rsidRPr="00423B11">
        <w:rPr>
          <w:szCs w:val="28"/>
        </w:rPr>
        <w:t>Гоголева</w:t>
      </w:r>
    </w:p>
    <w:p w:rsidR="00E47280" w:rsidRDefault="008B7F99" w:rsidP="00A22F05">
      <w:pPr>
        <w:ind w:left="4536"/>
        <w:jc w:val="both"/>
      </w:pPr>
      <w:r>
        <w:lastRenderedPageBreak/>
        <w:t>Приложение</w:t>
      </w:r>
    </w:p>
    <w:p w:rsidR="008B7F99" w:rsidRDefault="008B7F99" w:rsidP="00A22F05">
      <w:pPr>
        <w:ind w:left="4536"/>
        <w:jc w:val="both"/>
      </w:pPr>
      <w:r>
        <w:t xml:space="preserve">    </w:t>
      </w:r>
    </w:p>
    <w:p w:rsidR="008B7F99" w:rsidRDefault="008B7F99" w:rsidP="00A22F05">
      <w:pPr>
        <w:ind w:left="4536"/>
        <w:jc w:val="both"/>
        <w:rPr>
          <w:szCs w:val="28"/>
        </w:rPr>
      </w:pPr>
      <w:r w:rsidRPr="00F256F9">
        <w:rPr>
          <w:szCs w:val="28"/>
        </w:rPr>
        <w:t>УТВЕРЖДЕН</w:t>
      </w:r>
    </w:p>
    <w:p w:rsidR="001439C3" w:rsidRPr="00F256F9" w:rsidRDefault="001439C3" w:rsidP="00A22F05">
      <w:pPr>
        <w:ind w:left="4536"/>
        <w:jc w:val="both"/>
        <w:rPr>
          <w:szCs w:val="28"/>
        </w:rPr>
      </w:pPr>
    </w:p>
    <w:p w:rsidR="008B7F99" w:rsidRPr="00F256F9" w:rsidRDefault="008B7F99" w:rsidP="00A22F05">
      <w:pPr>
        <w:ind w:left="4536"/>
        <w:jc w:val="both"/>
        <w:rPr>
          <w:szCs w:val="28"/>
        </w:rPr>
      </w:pPr>
      <w:r w:rsidRPr="00F256F9">
        <w:rPr>
          <w:szCs w:val="28"/>
        </w:rPr>
        <w:t>постановлением администрации</w:t>
      </w:r>
    </w:p>
    <w:p w:rsidR="008B7F99" w:rsidRPr="00F256F9" w:rsidRDefault="008B7F99" w:rsidP="00A22F05">
      <w:pPr>
        <w:ind w:left="4536"/>
        <w:jc w:val="both"/>
        <w:rPr>
          <w:szCs w:val="28"/>
        </w:rPr>
      </w:pPr>
      <w:r w:rsidRPr="00F256F9">
        <w:rPr>
          <w:szCs w:val="28"/>
        </w:rPr>
        <w:t xml:space="preserve">Свечинского муниципального округа  </w:t>
      </w:r>
    </w:p>
    <w:p w:rsidR="008B7F99" w:rsidRPr="00A22F05" w:rsidRDefault="008B7F99" w:rsidP="00A22F05">
      <w:pPr>
        <w:spacing w:after="720"/>
        <w:ind w:left="4536"/>
        <w:jc w:val="both"/>
        <w:rPr>
          <w:szCs w:val="28"/>
        </w:rPr>
      </w:pPr>
      <w:r w:rsidRPr="00F256F9">
        <w:rPr>
          <w:szCs w:val="28"/>
        </w:rPr>
        <w:t xml:space="preserve">от </w:t>
      </w:r>
      <w:r w:rsidR="00A22F05">
        <w:rPr>
          <w:szCs w:val="28"/>
        </w:rPr>
        <w:t xml:space="preserve">19.12.2024 </w:t>
      </w:r>
      <w:r w:rsidRPr="00F256F9">
        <w:rPr>
          <w:szCs w:val="28"/>
        </w:rPr>
        <w:t>№</w:t>
      </w:r>
      <w:r>
        <w:rPr>
          <w:szCs w:val="28"/>
        </w:rPr>
        <w:t xml:space="preserve"> </w:t>
      </w:r>
      <w:r w:rsidR="00A22F05">
        <w:rPr>
          <w:szCs w:val="28"/>
        </w:rPr>
        <w:t>742</w:t>
      </w:r>
    </w:p>
    <w:p w:rsidR="00680709" w:rsidRDefault="008B7F99" w:rsidP="00680709">
      <w:pPr>
        <w:jc w:val="center"/>
        <w:rPr>
          <w:b/>
          <w:bCs/>
          <w:szCs w:val="28"/>
        </w:rPr>
      </w:pPr>
      <w:r w:rsidRPr="002265E9">
        <w:rPr>
          <w:b/>
          <w:bCs/>
          <w:szCs w:val="28"/>
        </w:rPr>
        <w:t xml:space="preserve">Порядок </w:t>
      </w:r>
    </w:p>
    <w:p w:rsidR="00680709" w:rsidRPr="0078405C" w:rsidRDefault="00680709" w:rsidP="00680709">
      <w:pPr>
        <w:jc w:val="center"/>
        <w:rPr>
          <w:b/>
          <w:sz w:val="48"/>
          <w:szCs w:val="48"/>
        </w:rPr>
      </w:pPr>
      <w:r>
        <w:rPr>
          <w:b/>
          <w:szCs w:val="28"/>
        </w:rPr>
        <w:t>определения платы за оказание услуг (выполнение работ), относящихся к основным видам деятельности муниципальных бюджетных учреждений, для граждан и юридических лиц</w:t>
      </w:r>
    </w:p>
    <w:p w:rsidR="008B7F99" w:rsidRPr="00680709" w:rsidRDefault="008B7F99" w:rsidP="008B7F99">
      <w:pPr>
        <w:spacing w:before="120"/>
        <w:jc w:val="center"/>
        <w:rPr>
          <w:bCs/>
          <w:szCs w:val="28"/>
        </w:rPr>
      </w:pPr>
    </w:p>
    <w:p w:rsidR="00680709" w:rsidRPr="00680709" w:rsidRDefault="00680709" w:rsidP="00680709">
      <w:pPr>
        <w:autoSpaceDE w:val="0"/>
        <w:autoSpaceDN w:val="0"/>
        <w:adjustRightInd w:val="0"/>
        <w:ind w:firstLine="540"/>
        <w:jc w:val="center"/>
        <w:outlineLvl w:val="0"/>
        <w:rPr>
          <w:rFonts w:eastAsia="Calibri"/>
          <w:b/>
          <w:bCs/>
          <w:szCs w:val="28"/>
        </w:rPr>
      </w:pPr>
      <w:r w:rsidRPr="00680709">
        <w:rPr>
          <w:rFonts w:eastAsia="Calibri"/>
          <w:b/>
          <w:bCs/>
          <w:szCs w:val="28"/>
        </w:rPr>
        <w:t>1. Общие положения.</w:t>
      </w:r>
    </w:p>
    <w:p w:rsidR="00680709" w:rsidRPr="00680709" w:rsidRDefault="00680709" w:rsidP="00A22F05">
      <w:pPr>
        <w:autoSpaceDE w:val="0"/>
        <w:autoSpaceDN w:val="0"/>
        <w:adjustRightInd w:val="0"/>
        <w:spacing w:line="360" w:lineRule="auto"/>
        <w:ind w:firstLine="709"/>
        <w:jc w:val="both"/>
        <w:rPr>
          <w:rFonts w:eastAsia="Calibri"/>
          <w:bCs/>
          <w:szCs w:val="28"/>
        </w:rPr>
      </w:pPr>
      <w:r w:rsidRPr="00680709">
        <w:rPr>
          <w:rFonts w:eastAsia="Calibri"/>
          <w:bCs/>
          <w:szCs w:val="28"/>
        </w:rPr>
        <w:t xml:space="preserve">1.1. Настоящий Порядок определения платы за оказание услуг (выполнение работ), относящихся к основным видам деятельности муниципальных бюджетных учреждений, для граждан и юридических лиц (далее - Порядок) разработан в соответствии с </w:t>
      </w:r>
      <w:hyperlink r:id="rId12" w:history="1">
        <w:r w:rsidRPr="00680709">
          <w:rPr>
            <w:rFonts w:eastAsia="Calibri"/>
            <w:bCs/>
            <w:color w:val="0000FF"/>
            <w:szCs w:val="28"/>
          </w:rPr>
          <w:t>пунктом 4 статьи 9.2</w:t>
        </w:r>
      </w:hyperlink>
      <w:r w:rsidRPr="00680709">
        <w:rPr>
          <w:rFonts w:eastAsia="Calibri"/>
          <w:bCs/>
          <w:szCs w:val="28"/>
        </w:rPr>
        <w:t xml:space="preserve"> Федерального закона от 12.01.1996 </w:t>
      </w:r>
      <w:r w:rsidR="00A22F05">
        <w:rPr>
          <w:rFonts w:eastAsia="Calibri"/>
          <w:bCs/>
          <w:szCs w:val="28"/>
        </w:rPr>
        <w:t>№</w:t>
      </w:r>
      <w:r w:rsidRPr="00680709">
        <w:rPr>
          <w:rFonts w:eastAsia="Calibri"/>
          <w:bCs/>
          <w:szCs w:val="28"/>
        </w:rPr>
        <w:t xml:space="preserve"> 7-ФЗ "О некоммерческих организациях" и распространяется на муниципальные бюджетные учреждения (далее - Учреждение), осуществляющие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оказание услуг (выполнение работ), относящихся в соответствии с учредительным документом Учреждения к его основным видам деятельности, для граждан и юридических лиц за плату (далее - платные услуги).</w:t>
      </w:r>
    </w:p>
    <w:p w:rsidR="00680709" w:rsidRPr="00680709" w:rsidRDefault="00680709" w:rsidP="00A22F05">
      <w:pPr>
        <w:autoSpaceDE w:val="0"/>
        <w:autoSpaceDN w:val="0"/>
        <w:adjustRightInd w:val="0"/>
        <w:spacing w:line="360" w:lineRule="auto"/>
        <w:ind w:firstLine="709"/>
        <w:jc w:val="both"/>
        <w:rPr>
          <w:rFonts w:eastAsia="Calibri"/>
          <w:bCs/>
          <w:szCs w:val="28"/>
        </w:rPr>
      </w:pPr>
      <w:r w:rsidRPr="00680709">
        <w:rPr>
          <w:rFonts w:eastAsia="Calibri"/>
          <w:bCs/>
          <w:szCs w:val="28"/>
        </w:rPr>
        <w:t>1.2. Порядок не распространяется на иные виды деятельности Учреждения, не являющиеся основными в соответствии с учредительным документом Учреждения.</w:t>
      </w:r>
    </w:p>
    <w:p w:rsidR="00680709" w:rsidRPr="00680709" w:rsidRDefault="00680709" w:rsidP="00A22F05">
      <w:pPr>
        <w:autoSpaceDE w:val="0"/>
        <w:autoSpaceDN w:val="0"/>
        <w:adjustRightInd w:val="0"/>
        <w:spacing w:line="360" w:lineRule="auto"/>
        <w:ind w:firstLine="709"/>
        <w:jc w:val="both"/>
        <w:rPr>
          <w:rFonts w:eastAsia="Calibri"/>
          <w:bCs/>
          <w:szCs w:val="28"/>
        </w:rPr>
      </w:pPr>
      <w:r w:rsidRPr="00680709">
        <w:rPr>
          <w:rFonts w:eastAsia="Calibri"/>
          <w:bCs/>
          <w:szCs w:val="28"/>
        </w:rPr>
        <w:t>1.3. Порядок разработан с целью установления единого механизма формирования размера платы за платные услуги на одинаковых при оказании одних и тех же услуг условиях.</w:t>
      </w:r>
    </w:p>
    <w:p w:rsidR="00680709" w:rsidRPr="00680709" w:rsidRDefault="00680709" w:rsidP="00A22F05">
      <w:pPr>
        <w:autoSpaceDE w:val="0"/>
        <w:autoSpaceDN w:val="0"/>
        <w:adjustRightInd w:val="0"/>
        <w:spacing w:line="360" w:lineRule="auto"/>
        <w:ind w:firstLine="709"/>
        <w:jc w:val="both"/>
        <w:rPr>
          <w:rFonts w:eastAsia="Calibri"/>
          <w:bCs/>
          <w:szCs w:val="28"/>
        </w:rPr>
      </w:pPr>
      <w:r w:rsidRPr="00680709">
        <w:rPr>
          <w:rFonts w:eastAsia="Calibri"/>
          <w:bCs/>
          <w:szCs w:val="28"/>
        </w:rPr>
        <w:lastRenderedPageBreak/>
        <w:t>1.4. Учреждение самостоятельно определяет возможность оказания платных услуг исходя из наличия материальных и трудовых ресурсов, спроса на соответствующие услуги и иных факторов.</w:t>
      </w:r>
    </w:p>
    <w:p w:rsidR="00680709" w:rsidRPr="00680709" w:rsidRDefault="00680709" w:rsidP="00A22F05">
      <w:pPr>
        <w:autoSpaceDE w:val="0"/>
        <w:autoSpaceDN w:val="0"/>
        <w:adjustRightInd w:val="0"/>
        <w:spacing w:line="360" w:lineRule="auto"/>
        <w:ind w:firstLine="709"/>
        <w:jc w:val="both"/>
        <w:rPr>
          <w:rFonts w:eastAsia="Calibri"/>
          <w:bCs/>
          <w:szCs w:val="28"/>
        </w:rPr>
      </w:pPr>
      <w:r w:rsidRPr="00680709">
        <w:rPr>
          <w:rFonts w:eastAsia="Calibri"/>
          <w:bCs/>
          <w:szCs w:val="28"/>
        </w:rPr>
        <w:t>1.5. Учреждение формирует и утверждает перечень платных услуг и размер платы за платные услуги.</w:t>
      </w:r>
    </w:p>
    <w:p w:rsidR="00680709" w:rsidRPr="00680709" w:rsidRDefault="00680709" w:rsidP="00A22F05">
      <w:pPr>
        <w:autoSpaceDE w:val="0"/>
        <w:autoSpaceDN w:val="0"/>
        <w:adjustRightInd w:val="0"/>
        <w:spacing w:line="360" w:lineRule="auto"/>
        <w:ind w:firstLine="709"/>
        <w:jc w:val="both"/>
        <w:rPr>
          <w:rFonts w:eastAsia="Calibri"/>
          <w:bCs/>
          <w:szCs w:val="28"/>
        </w:rPr>
      </w:pPr>
      <w:r w:rsidRPr="00680709">
        <w:rPr>
          <w:rFonts w:eastAsia="Calibri"/>
          <w:bCs/>
          <w:szCs w:val="28"/>
        </w:rPr>
        <w:t>1.6. Определенный в соответствии с Порядком размер платы используется при составлении плана финансово-хозяйственной деятельности Учреждения.</w:t>
      </w:r>
    </w:p>
    <w:p w:rsidR="00680709" w:rsidRDefault="00680709" w:rsidP="00A22F05">
      <w:pPr>
        <w:autoSpaceDE w:val="0"/>
        <w:autoSpaceDN w:val="0"/>
        <w:adjustRightInd w:val="0"/>
        <w:spacing w:line="360" w:lineRule="auto"/>
        <w:ind w:firstLine="709"/>
        <w:jc w:val="both"/>
        <w:rPr>
          <w:rFonts w:eastAsia="Calibri"/>
          <w:bCs/>
          <w:szCs w:val="28"/>
        </w:rPr>
      </w:pPr>
      <w:r w:rsidRPr="00680709">
        <w:rPr>
          <w:rFonts w:eastAsia="Calibri"/>
          <w:bCs/>
          <w:szCs w:val="28"/>
        </w:rPr>
        <w:t>1.7. Учреждение, оказывающее платные услуги, обязано своевременно и в доступном месте предоставлять гражданам и юридическим лицам необходимую и достоверную информацию о возможности и условиях получения платных услуг, а также о размере платы за платные услуги согласно таблице 1.</w:t>
      </w:r>
    </w:p>
    <w:p w:rsidR="00A22F05" w:rsidRPr="00680709" w:rsidRDefault="00A22F05" w:rsidP="00A22F05">
      <w:pPr>
        <w:autoSpaceDE w:val="0"/>
        <w:autoSpaceDN w:val="0"/>
        <w:adjustRightInd w:val="0"/>
        <w:spacing w:line="480" w:lineRule="auto"/>
        <w:jc w:val="center"/>
        <w:rPr>
          <w:rFonts w:eastAsia="Calibri"/>
          <w:bCs/>
          <w:szCs w:val="28"/>
        </w:rPr>
      </w:pPr>
      <w:r>
        <w:rPr>
          <w:rFonts w:eastAsia="Calibri"/>
          <w:bCs/>
          <w:szCs w:val="28"/>
        </w:rPr>
        <w:t>___________</w:t>
      </w:r>
    </w:p>
    <w:p w:rsidR="00680709" w:rsidRDefault="00680709"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Pr="00680709" w:rsidRDefault="00A22F05"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right"/>
        <w:rPr>
          <w:rFonts w:eastAsia="Calibri"/>
          <w:bCs/>
          <w:szCs w:val="28"/>
        </w:rPr>
      </w:pPr>
      <w:r w:rsidRPr="00680709">
        <w:rPr>
          <w:rFonts w:eastAsia="Calibri"/>
          <w:bCs/>
          <w:szCs w:val="28"/>
        </w:rPr>
        <w:lastRenderedPageBreak/>
        <w:t>Таблица 1</w:t>
      </w:r>
    </w:p>
    <w:p w:rsidR="00680709" w:rsidRPr="00680709" w:rsidRDefault="00680709" w:rsidP="00680709">
      <w:pPr>
        <w:autoSpaceDE w:val="0"/>
        <w:autoSpaceDN w:val="0"/>
        <w:adjustRightInd w:val="0"/>
        <w:jc w:val="both"/>
        <w:rPr>
          <w:rFonts w:eastAsia="Calibri"/>
          <w:bCs/>
          <w:szCs w:val="28"/>
        </w:rPr>
      </w:pPr>
    </w:p>
    <w:tbl>
      <w:tblPr>
        <w:tblW w:w="0" w:type="auto"/>
        <w:tblLayout w:type="fixed"/>
        <w:tblCellMar>
          <w:top w:w="102" w:type="dxa"/>
          <w:left w:w="62" w:type="dxa"/>
          <w:bottom w:w="102" w:type="dxa"/>
          <w:right w:w="62" w:type="dxa"/>
        </w:tblCellMar>
        <w:tblLook w:val="0000"/>
      </w:tblPr>
      <w:tblGrid>
        <w:gridCol w:w="9070"/>
      </w:tblGrid>
      <w:tr w:rsidR="00680709" w:rsidRPr="00680709">
        <w:tc>
          <w:tcPr>
            <w:tcW w:w="9070" w:type="dxa"/>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Информация</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о размере платы за платные услуги, оказываемые</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______________________________________________</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организации в соответствии</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с учредительным документом)</w:t>
            </w:r>
          </w:p>
          <w:p w:rsidR="00680709" w:rsidRPr="00680709" w:rsidRDefault="00680709" w:rsidP="00680709">
            <w:pPr>
              <w:autoSpaceDE w:val="0"/>
              <w:autoSpaceDN w:val="0"/>
              <w:adjustRightInd w:val="0"/>
              <w:rPr>
                <w:rFonts w:eastAsia="Calibri"/>
                <w:bCs/>
                <w:szCs w:val="28"/>
              </w:rPr>
            </w:pPr>
          </w:p>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Юридический адрес организации ____________________________________________</w:t>
            </w:r>
          </w:p>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Учредительный документ __________________________________________________</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(реквизиты)</w:t>
            </w:r>
          </w:p>
          <w:p w:rsidR="00680709" w:rsidRDefault="00680709" w:rsidP="00680709">
            <w:pPr>
              <w:autoSpaceDE w:val="0"/>
              <w:autoSpaceDN w:val="0"/>
              <w:adjustRightInd w:val="0"/>
              <w:jc w:val="both"/>
              <w:rPr>
                <w:rFonts w:eastAsia="Calibri"/>
                <w:bCs/>
                <w:szCs w:val="28"/>
              </w:rPr>
            </w:pPr>
            <w:r w:rsidRPr="00680709">
              <w:rPr>
                <w:rFonts w:eastAsia="Calibri"/>
                <w:bCs/>
                <w:szCs w:val="28"/>
              </w:rPr>
              <w:t>Лицензия _________________________________________</w:t>
            </w:r>
            <w:r>
              <w:rPr>
                <w:rFonts w:eastAsia="Calibri"/>
                <w:bCs/>
                <w:szCs w:val="28"/>
              </w:rPr>
              <w:t>______________________</w:t>
            </w:r>
          </w:p>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(реквизиты)</w:t>
            </w:r>
          </w:p>
        </w:tc>
      </w:tr>
    </w:tbl>
    <w:p w:rsidR="00680709" w:rsidRPr="00680709" w:rsidRDefault="00680709" w:rsidP="00680709">
      <w:pPr>
        <w:autoSpaceDE w:val="0"/>
        <w:autoSpaceDN w:val="0"/>
        <w:adjustRightInd w:val="0"/>
        <w:jc w:val="both"/>
        <w:rPr>
          <w:rFonts w:eastAsia="Calibri"/>
          <w:bCs/>
          <w:szCs w:val="28"/>
        </w:rPr>
      </w:pPr>
    </w:p>
    <w:tbl>
      <w:tblPr>
        <w:tblW w:w="0" w:type="auto"/>
        <w:tblLayout w:type="fixed"/>
        <w:tblCellMar>
          <w:top w:w="102" w:type="dxa"/>
          <w:left w:w="62" w:type="dxa"/>
          <w:bottom w:w="102" w:type="dxa"/>
          <w:right w:w="62" w:type="dxa"/>
        </w:tblCellMar>
        <w:tblLook w:val="0000"/>
      </w:tblPr>
      <w:tblGrid>
        <w:gridCol w:w="567"/>
        <w:gridCol w:w="4309"/>
        <w:gridCol w:w="2098"/>
        <w:gridCol w:w="2070"/>
      </w:tblGrid>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N п/п</w:t>
            </w:r>
          </w:p>
        </w:tc>
        <w:tc>
          <w:tcPr>
            <w:tcW w:w="43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платной услуги</w:t>
            </w:r>
          </w:p>
        </w:tc>
        <w:tc>
          <w:tcPr>
            <w:tcW w:w="209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Единица измерения</w:t>
            </w:r>
          </w:p>
        </w:tc>
        <w:tc>
          <w:tcPr>
            <w:tcW w:w="207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Размер платы за единицу (рублей)</w:t>
            </w: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43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09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07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43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09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07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bl>
    <w:p w:rsidR="00680709" w:rsidRPr="00680709" w:rsidRDefault="00680709" w:rsidP="00680709">
      <w:pPr>
        <w:autoSpaceDE w:val="0"/>
        <w:autoSpaceDN w:val="0"/>
        <w:adjustRightInd w:val="0"/>
        <w:jc w:val="both"/>
        <w:rPr>
          <w:rFonts w:eastAsia="Calibri"/>
          <w:bCs/>
          <w:szCs w:val="28"/>
        </w:rPr>
      </w:pP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1.8. На отдельные платные услуги, выполнение которых носит разовый (нестандартный) характер, размер платы определяется на основе сметы (калькуляции затрат), согласованной с физическим или юридическим лицом, которому оказывается данная услуга.</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1.9. Стоимость платных услуг пересматривается не чаще одного раза в год.</w:t>
      </w:r>
    </w:p>
    <w:p w:rsidR="00680709" w:rsidRPr="00680709" w:rsidRDefault="00680709" w:rsidP="00A22F05">
      <w:pPr>
        <w:autoSpaceDE w:val="0"/>
        <w:autoSpaceDN w:val="0"/>
        <w:adjustRightInd w:val="0"/>
        <w:spacing w:line="276" w:lineRule="auto"/>
        <w:ind w:firstLine="540"/>
        <w:jc w:val="both"/>
        <w:outlineLvl w:val="0"/>
        <w:rPr>
          <w:rFonts w:eastAsia="Calibri"/>
          <w:bCs/>
          <w:szCs w:val="28"/>
        </w:rPr>
      </w:pPr>
      <w:r w:rsidRPr="00680709">
        <w:rPr>
          <w:rFonts w:eastAsia="Calibri"/>
          <w:bCs/>
          <w:szCs w:val="28"/>
        </w:rPr>
        <w:t>2. Определение размера платы.</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2.1. Размер платы формируется на основе себестоимости (затрат на оказание платной услуги) оказания платной услуги, с учетом спроса на платную услугу, требований к качеству платной услуги, а также с учетом положений нормативных правовых актов (при наличии) по определению расчетно-нормативных затрат на оказание платной услуги.</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 xml:space="preserve">2.2. Для структурного подразделения Учреждением может быть установлен повышающий или понижающий коэффициент, учитывающий объективные различия (место нахождения, количество потребителей платной услуги и т.п.) в затратах на оказание одной и той же платной услуги. При использовании коэффициентов размер платы за платную услугу для </w:t>
      </w:r>
      <w:r w:rsidRPr="00680709">
        <w:rPr>
          <w:rFonts w:eastAsia="Calibri"/>
          <w:bCs/>
          <w:szCs w:val="28"/>
        </w:rPr>
        <w:lastRenderedPageBreak/>
        <w:t>конкретного структурного подразделения определяется путем умножения установленного размера платы на корректирующий коэффициент.</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2.3. Затраты на оказание платной услуги делятся на затраты, непосредственно связанные с оказанием платной услуги и потребляемые в процессе ее предоставления, и затраты, необходимые для обеспечения деятельности Учреждения в целом, но не потребляемые непосредственно в процессе оказания платной услуги.</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2.4. К затратам, непосредственно связанным с оказанием платной услуги и потребляемым в процессе ее предоставления (далее - прямые затраты), относятся:</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затраты на оплату труда и начисления на оплату труда работников Учреждения, непосредственно участвующих в процессе оказания платной услуги;</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затраты на материальные запасы, полностью потребляемые в процессе оказания платной услуги;</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затраты на оборудование, используемое в процессе оказания платной услуги (амортизация);</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прочие прямые затраты, отражающие специфику оказания платной услуги.</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2.5. К затратам, необходимым для обеспечения деятельности Учреждением в целом, но не потребляемым непосредственно в процессе оказания платной услуги (далее - накладные затраты), относятся:</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затраты на оплату труда и начисления на оплату труда работников Учреждения, не участвующих непосредственно в процессе оказания платной услуги;</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затраты на хозяйственные расходы (приобретение материальных запасов, в том числе приобретение топлива для котельных, оплата услуг связи, транспортных услуг, коммунальных услуг, прочих услуг, потребляемых организацией при оказании платной услуги, затраты на содержание движимого и недвижимого имущества, в том числе затраты на охрану, затраты на пожарную безопасность, затраты на текущий ремонт, затраты на содержание прилегающей территории, затраты на санитарную обработку помещений, затраты на арендную плату за пользование имуществом (в случае, если аренда необходима для оказания платной услуги), затраты на уборку помещений, затраты на содержание транспорта);</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затраты на уплату налогов (кроме налогов на фонд оплаты труда), пошлины и иные обязательные платежи;</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затраты на здания, сооружения и другие основные фонды (амортизация), непосредственно не используемые в процессе оказания платной услуги;</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lastRenderedPageBreak/>
        <w:t>прочие накладные затраты (командировочные расходы работников, не участвующих непосредственно в процессе оказания платной услуги, расходы на повышение квалификации всех работников и т.п.).</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2.6. Для расчета затрат на оказание платной услуги может быть использован расчетно-аналитический метод или метод прямого счета.</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2.7. Расчетно-аналитический метод применяется в случаях, когда в оказании платной услуги задействован в равной степени весь персонал организации и все материальные ресурсы. Данный метод позволяет рассчитать затраты на оказание платной услуги на основе анализа фактических затрат организации в предшествующие периоды исходя из расчета средней стоимости единицы времени и количества единиц времени, необходимых для оказания платной услуги. При использовании расчетно-аналитического метода применяется формула:</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center"/>
        <w:rPr>
          <w:rFonts w:eastAsia="Calibri"/>
          <w:bCs/>
          <w:szCs w:val="28"/>
        </w:rPr>
      </w:pPr>
      <w:r w:rsidRPr="00680709">
        <w:rPr>
          <w:rFonts w:eastAsia="Calibri"/>
          <w:bCs/>
          <w:noProof/>
          <w:position w:val="-32"/>
          <w:szCs w:val="28"/>
        </w:rPr>
        <w:drawing>
          <wp:inline distT="0" distB="0" distL="0" distR="0">
            <wp:extent cx="2173605" cy="58674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173605" cy="586740"/>
                    </a:xfrm>
                    <a:prstGeom prst="rect">
                      <a:avLst/>
                    </a:prstGeom>
                    <a:noFill/>
                    <a:ln w="9525">
                      <a:noFill/>
                      <a:miter lim="800000"/>
                      <a:headEnd/>
                      <a:tailEnd/>
                    </a:ln>
                  </pic:spPr>
                </pic:pic>
              </a:graphicData>
            </a:graphic>
          </wp:inline>
        </w:drawing>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ind w:firstLine="540"/>
        <w:jc w:val="both"/>
        <w:rPr>
          <w:rFonts w:eastAsia="Calibri"/>
          <w:bCs/>
          <w:szCs w:val="28"/>
        </w:rPr>
      </w:pPr>
      <w:r w:rsidRPr="00680709">
        <w:rPr>
          <w:rFonts w:eastAsia="Calibri"/>
          <w:bCs/>
          <w:szCs w:val="28"/>
        </w:rPr>
        <w:t>Зусл - затраты на оказание платной услуги;</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Зорг - сумма всех затрат организации за период времени;</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Фрв - фонд рабочего времени работников Учреждения за тот же период времени;</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Тусл - количество единиц времени, необходимое для оказания работниками платной услуги.</w:t>
      </w:r>
    </w:p>
    <w:p w:rsidR="00680709" w:rsidRPr="00680709" w:rsidRDefault="00680709" w:rsidP="00A22F05">
      <w:pPr>
        <w:autoSpaceDE w:val="0"/>
        <w:autoSpaceDN w:val="0"/>
        <w:adjustRightInd w:val="0"/>
        <w:spacing w:before="280" w:line="276" w:lineRule="auto"/>
        <w:ind w:firstLine="540"/>
        <w:jc w:val="both"/>
        <w:rPr>
          <w:rFonts w:eastAsia="Calibri"/>
          <w:bCs/>
          <w:szCs w:val="28"/>
        </w:rPr>
      </w:pPr>
      <w:r w:rsidRPr="00680709">
        <w:rPr>
          <w:rFonts w:eastAsia="Calibri"/>
          <w:bCs/>
          <w:szCs w:val="28"/>
        </w:rPr>
        <w:t>2.8. Метод прямого счета применяется в случаях, когда оказание платной услуги требует использования отдельных работников организации и специфических материальных ресурсов, включая материальные запасы и оборудование. При использовании данного метода прямой учет всех затрат осуществляется по формуле:</w:t>
      </w:r>
    </w:p>
    <w:p w:rsidR="00680709" w:rsidRPr="00680709" w:rsidRDefault="00680709" w:rsidP="00A22F05">
      <w:pPr>
        <w:autoSpaceDE w:val="0"/>
        <w:autoSpaceDN w:val="0"/>
        <w:adjustRightInd w:val="0"/>
        <w:spacing w:line="276" w:lineRule="auto"/>
        <w:jc w:val="both"/>
        <w:rPr>
          <w:rFonts w:eastAsia="Calibri"/>
          <w:bCs/>
          <w:szCs w:val="28"/>
        </w:rPr>
      </w:pP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Зусл = Зп + Зн, где:</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ind w:firstLine="540"/>
        <w:jc w:val="both"/>
        <w:rPr>
          <w:rFonts w:eastAsia="Calibri"/>
          <w:bCs/>
          <w:szCs w:val="28"/>
        </w:rPr>
      </w:pPr>
      <w:r w:rsidRPr="00680709">
        <w:rPr>
          <w:rFonts w:eastAsia="Calibri"/>
          <w:bCs/>
          <w:szCs w:val="28"/>
        </w:rPr>
        <w:t>Зусл - затраты на оказание платной услуги;</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Зп - прямые затраты;</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Зн - накладные затраты.</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2.9. Прямые затраты определяют по формуле:</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Зп = Зот + Змз + Аусл + Зппз, где:</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ind w:firstLine="540"/>
        <w:jc w:val="both"/>
        <w:rPr>
          <w:rFonts w:eastAsia="Calibri"/>
          <w:bCs/>
          <w:szCs w:val="28"/>
        </w:rPr>
      </w:pPr>
      <w:r w:rsidRPr="00680709">
        <w:rPr>
          <w:rFonts w:eastAsia="Calibri"/>
          <w:bCs/>
          <w:szCs w:val="28"/>
        </w:rPr>
        <w:t>Зп - прямые затраты;</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Зот - затраты на оплату труда и начисления на выплаты по оплате труда работников Учреждения, непосредственно участвующих в процессе оказания платной услуги;</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Змз - затраты на материальные запасы, полностью потребляемые в процессе оказания платной услуги;</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Аусл - затраты на оборудование, используемое в процессе оказания платной услуги (амортизация);</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Зппз - прочие прямые затраты, отражающие специфику оказания платной услуги.</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2.10. Накладные затраты относятся на стоимость платной услуги пропорционально затратам на оплату труда и начислениям на оплату труда работников, непосредственно участвующих в процессе оказания платной услуги. Их размер определяется по формуле:</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center"/>
        <w:rPr>
          <w:rFonts w:eastAsia="Calibri"/>
          <w:bCs/>
          <w:szCs w:val="28"/>
        </w:rPr>
      </w:pPr>
      <w:r w:rsidRPr="00680709">
        <w:rPr>
          <w:rFonts w:eastAsia="Calibri"/>
          <w:bCs/>
          <w:noProof/>
          <w:position w:val="-35"/>
          <w:szCs w:val="28"/>
        </w:rPr>
        <w:drawing>
          <wp:inline distT="0" distB="0" distL="0" distR="0">
            <wp:extent cx="4209415" cy="629920"/>
            <wp:effectExtent l="0" t="0" r="63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4209415" cy="629920"/>
                    </a:xfrm>
                    <a:prstGeom prst="rect">
                      <a:avLst/>
                    </a:prstGeom>
                    <a:noFill/>
                    <a:ln w="9525">
                      <a:noFill/>
                      <a:miter lim="800000"/>
                      <a:headEnd/>
                      <a:tailEnd/>
                    </a:ln>
                  </pic:spPr>
                </pic:pic>
              </a:graphicData>
            </a:graphic>
          </wp:inline>
        </w:drawing>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ind w:firstLine="540"/>
        <w:jc w:val="both"/>
        <w:rPr>
          <w:rFonts w:eastAsia="Calibri"/>
          <w:bCs/>
          <w:szCs w:val="28"/>
        </w:rPr>
      </w:pPr>
      <w:r w:rsidRPr="00680709">
        <w:rPr>
          <w:rFonts w:eastAsia="Calibri"/>
          <w:bCs/>
          <w:szCs w:val="28"/>
        </w:rPr>
        <w:t>Зн - накладные затраты;</w:t>
      </w:r>
    </w:p>
    <w:p w:rsidR="00680709" w:rsidRPr="00680709" w:rsidRDefault="00680709" w:rsidP="00A22F05">
      <w:pPr>
        <w:autoSpaceDE w:val="0"/>
        <w:autoSpaceDN w:val="0"/>
        <w:adjustRightInd w:val="0"/>
        <w:spacing w:before="280" w:line="276" w:lineRule="auto"/>
        <w:ind w:firstLine="540"/>
        <w:jc w:val="both"/>
        <w:rPr>
          <w:rFonts w:eastAsia="Calibri"/>
          <w:bCs/>
          <w:szCs w:val="28"/>
        </w:rPr>
      </w:pPr>
      <w:r w:rsidRPr="00680709">
        <w:rPr>
          <w:rFonts w:eastAsia="Calibri"/>
          <w:bCs/>
          <w:szCs w:val="28"/>
        </w:rPr>
        <w:t>Зотн - прогнозируемые (фактические, за предшествующий период, на основании отчетных данных, скорректированные на прогнозируемое изменение численности и рост заработной платы работников) затраты на оплату труда и начисления на оплату труда работников организации, не участвующих непосредственно в процессе оказания платной услуги;</w:t>
      </w:r>
    </w:p>
    <w:p w:rsidR="00680709" w:rsidRPr="00680709" w:rsidRDefault="00680709" w:rsidP="00A22F05">
      <w:pPr>
        <w:autoSpaceDE w:val="0"/>
        <w:autoSpaceDN w:val="0"/>
        <w:adjustRightInd w:val="0"/>
        <w:spacing w:before="280" w:line="276" w:lineRule="auto"/>
        <w:ind w:firstLine="540"/>
        <w:jc w:val="both"/>
        <w:rPr>
          <w:rFonts w:eastAsia="Calibri"/>
          <w:bCs/>
          <w:szCs w:val="28"/>
        </w:rPr>
      </w:pPr>
      <w:r w:rsidRPr="00680709">
        <w:rPr>
          <w:rFonts w:eastAsia="Calibri"/>
          <w:bCs/>
          <w:szCs w:val="28"/>
        </w:rPr>
        <w:t xml:space="preserve">Зхн - прогнозируемые (фактические, за предшествующий период, на основании отчетных данных, скорректированные на прогнозируемый инфляционный рост цен, тарифов) затраты на хозяйственные расходы (приобретение материальных запасов, в том числе приобретение топлива для котельных, оплата услуг связи, транспортных услуг, коммунальных услуг, прочих услуг, потребляемых организацией при оказании платной услуги, затраты на содержание движимого и недвижимого имущества, в том числе затраты на охрану, затраты на пожарную безопасность, затраты на текущий ремонт, затраты на содержание прилегающей территории, затраты на </w:t>
      </w:r>
      <w:r w:rsidRPr="00680709">
        <w:rPr>
          <w:rFonts w:eastAsia="Calibri"/>
          <w:bCs/>
          <w:szCs w:val="28"/>
        </w:rPr>
        <w:lastRenderedPageBreak/>
        <w:t>санитарную обработку помещений, затраты на арендную плату за пользование имуществом (в случае, если аренда необходима для оказания платной услуги), затраты на уборку помещений, затраты на содержание транспорта;</w:t>
      </w:r>
    </w:p>
    <w:p w:rsidR="00680709" w:rsidRPr="00680709" w:rsidRDefault="00680709" w:rsidP="00A22F05">
      <w:pPr>
        <w:autoSpaceDE w:val="0"/>
        <w:autoSpaceDN w:val="0"/>
        <w:adjustRightInd w:val="0"/>
        <w:spacing w:before="280" w:line="276" w:lineRule="auto"/>
        <w:ind w:firstLine="540"/>
        <w:jc w:val="both"/>
        <w:rPr>
          <w:rFonts w:eastAsia="Calibri"/>
          <w:bCs/>
          <w:szCs w:val="28"/>
        </w:rPr>
      </w:pPr>
      <w:r w:rsidRPr="00680709">
        <w:rPr>
          <w:rFonts w:eastAsia="Calibri"/>
          <w:bCs/>
          <w:szCs w:val="28"/>
        </w:rPr>
        <w:t>Знпн - прогнозируемые (с учетом изменения законодательства) затраты на уплату налогов (кроме налогов на фонд оплаты труда), пошлины и иные обязательные платежи;</w:t>
      </w:r>
    </w:p>
    <w:p w:rsidR="00680709" w:rsidRPr="00680709" w:rsidRDefault="00680709" w:rsidP="00A22F05">
      <w:pPr>
        <w:autoSpaceDE w:val="0"/>
        <w:autoSpaceDN w:val="0"/>
        <w:adjustRightInd w:val="0"/>
        <w:spacing w:before="280" w:line="276" w:lineRule="auto"/>
        <w:ind w:firstLine="540"/>
        <w:jc w:val="both"/>
        <w:rPr>
          <w:rFonts w:eastAsia="Calibri"/>
          <w:bCs/>
          <w:szCs w:val="28"/>
        </w:rPr>
      </w:pPr>
      <w:r w:rsidRPr="00680709">
        <w:rPr>
          <w:rFonts w:eastAsia="Calibri"/>
          <w:bCs/>
          <w:szCs w:val="28"/>
        </w:rPr>
        <w:t>Ан - прогнозируемые затраты на здания, сооружения и другие основные фонды (амортизация), непосредственно не используемые в процессе оказания платной услуги, в плановом периоде;</w:t>
      </w:r>
    </w:p>
    <w:p w:rsidR="00680709" w:rsidRPr="00680709" w:rsidRDefault="00680709" w:rsidP="00A22F05">
      <w:pPr>
        <w:autoSpaceDE w:val="0"/>
        <w:autoSpaceDN w:val="0"/>
        <w:adjustRightInd w:val="0"/>
        <w:spacing w:before="280" w:line="276" w:lineRule="auto"/>
        <w:ind w:firstLine="540"/>
        <w:jc w:val="both"/>
        <w:rPr>
          <w:rFonts w:eastAsia="Calibri"/>
          <w:bCs/>
          <w:szCs w:val="28"/>
        </w:rPr>
      </w:pPr>
      <w:r w:rsidRPr="00680709">
        <w:rPr>
          <w:rFonts w:eastAsia="Calibri"/>
          <w:bCs/>
          <w:szCs w:val="28"/>
        </w:rPr>
        <w:t>Зпнз - прогнозируемые (фактические, на предшествующий период, на основании отчетных данных, скорректированные на прогнозируемые изменение численности и увеличение расходов) прочие накладные затраты (командировочные расходы работников, не участвующих непосредственно в процессе оказания платной услуги, расходы на повышение квалификации всех работников и т.п.).</w:t>
      </w:r>
    </w:p>
    <w:p w:rsidR="00680709" w:rsidRPr="00680709" w:rsidRDefault="00680709" w:rsidP="00A22F05">
      <w:pPr>
        <w:autoSpaceDE w:val="0"/>
        <w:autoSpaceDN w:val="0"/>
        <w:adjustRightInd w:val="0"/>
        <w:spacing w:before="280" w:line="276" w:lineRule="auto"/>
        <w:ind w:firstLine="540"/>
        <w:jc w:val="both"/>
        <w:rPr>
          <w:rFonts w:eastAsia="Calibri"/>
          <w:bCs/>
          <w:szCs w:val="28"/>
        </w:rPr>
      </w:pPr>
      <w:r w:rsidRPr="00680709">
        <w:rPr>
          <w:rFonts w:eastAsia="Calibri"/>
          <w:bCs/>
          <w:szCs w:val="28"/>
        </w:rPr>
        <w:t>Расчет накладных затрат осуществляется согласно таблице 2.</w:t>
      </w:r>
    </w:p>
    <w:p w:rsidR="00680709" w:rsidRDefault="00680709" w:rsidP="00680709">
      <w:pPr>
        <w:autoSpaceDE w:val="0"/>
        <w:autoSpaceDN w:val="0"/>
        <w:adjustRightInd w:val="0"/>
        <w:jc w:val="both"/>
        <w:rPr>
          <w:rFonts w:eastAsia="Calibri"/>
          <w:bCs/>
          <w:szCs w:val="28"/>
        </w:rPr>
      </w:pPr>
    </w:p>
    <w:p w:rsidR="00A22F05" w:rsidRPr="00680709" w:rsidRDefault="00A22F05"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right"/>
        <w:rPr>
          <w:rFonts w:eastAsia="Calibri"/>
          <w:bCs/>
          <w:szCs w:val="28"/>
        </w:rPr>
      </w:pPr>
      <w:r w:rsidRPr="00680709">
        <w:rPr>
          <w:rFonts w:eastAsia="Calibri"/>
          <w:bCs/>
          <w:szCs w:val="28"/>
        </w:rPr>
        <w:t>Таблица 2</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center"/>
        <w:rPr>
          <w:rFonts w:eastAsia="Calibri"/>
          <w:bCs/>
          <w:szCs w:val="28"/>
        </w:rPr>
      </w:pPr>
      <w:bookmarkStart w:id="0" w:name="Par92"/>
      <w:bookmarkEnd w:id="0"/>
      <w:r w:rsidRPr="00680709">
        <w:rPr>
          <w:rFonts w:eastAsia="Calibri"/>
          <w:bCs/>
          <w:szCs w:val="28"/>
        </w:rPr>
        <w:t>Расчет накладных затрат</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____________________________________</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платной услуги)</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______________________________________________</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организации в соответствии</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с учредительным документом)</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rPr>
          <w:rFonts w:eastAsia="Calibri"/>
          <w:bCs/>
          <w:szCs w:val="28"/>
        </w:rPr>
        <w:sectPr w:rsidR="00680709" w:rsidRPr="00680709">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488"/>
        <w:gridCol w:w="4819"/>
        <w:gridCol w:w="6009"/>
      </w:tblGrid>
      <w:tr w:rsidR="00680709" w:rsidRPr="00680709">
        <w:tc>
          <w:tcPr>
            <w:tcW w:w="48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lastRenderedPageBreak/>
              <w:t>1.</w:t>
            </w:r>
          </w:p>
        </w:tc>
        <w:tc>
          <w:tcPr>
            <w:tcW w:w="481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Прогнозируемые затраты на оплату труда и начисления на оплату труда работников учреждения, не участвующих непосредственно в процессе оказания платной услуги</w:t>
            </w:r>
          </w:p>
        </w:tc>
        <w:tc>
          <w:tcPr>
            <w:tcW w:w="60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48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2.</w:t>
            </w:r>
          </w:p>
        </w:tc>
        <w:tc>
          <w:tcPr>
            <w:tcW w:w="481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Прогнозируемые затраты на хозяйственные расходы</w:t>
            </w:r>
          </w:p>
        </w:tc>
        <w:tc>
          <w:tcPr>
            <w:tcW w:w="60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48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3.</w:t>
            </w:r>
          </w:p>
        </w:tc>
        <w:tc>
          <w:tcPr>
            <w:tcW w:w="481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Прогнозируемые затраты на уплату налогов (кроме налогов на фонд оплаты труда), пошлины и иные обязательные платежи</w:t>
            </w:r>
          </w:p>
        </w:tc>
        <w:tc>
          <w:tcPr>
            <w:tcW w:w="60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48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4.</w:t>
            </w:r>
          </w:p>
        </w:tc>
        <w:tc>
          <w:tcPr>
            <w:tcW w:w="481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Прогнозируемые затраты на здания, сооружения и другие основные фонды (амортизация), непосредственно не используемые в процессе оказания платной услуги</w:t>
            </w:r>
          </w:p>
        </w:tc>
        <w:tc>
          <w:tcPr>
            <w:tcW w:w="60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48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5.</w:t>
            </w:r>
          </w:p>
        </w:tc>
        <w:tc>
          <w:tcPr>
            <w:tcW w:w="481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Прогнозируемые прочие накладные затраты</w:t>
            </w:r>
          </w:p>
        </w:tc>
        <w:tc>
          <w:tcPr>
            <w:tcW w:w="60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48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6.</w:t>
            </w:r>
          </w:p>
        </w:tc>
        <w:tc>
          <w:tcPr>
            <w:tcW w:w="481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Прогнозируемые суммарные затраты на оплату труда и начисления на оплату труда работников организации, непосредственно участвующих в процессе оказания платных услуг</w:t>
            </w:r>
          </w:p>
        </w:tc>
        <w:tc>
          <w:tcPr>
            <w:tcW w:w="60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48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7.</w:t>
            </w:r>
          </w:p>
        </w:tc>
        <w:tc>
          <w:tcPr>
            <w:tcW w:w="481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 xml:space="preserve">Затраты на оплату труда и начисления </w:t>
            </w:r>
            <w:r w:rsidRPr="00680709">
              <w:rPr>
                <w:rFonts w:eastAsia="Calibri"/>
                <w:bCs/>
                <w:szCs w:val="28"/>
              </w:rPr>
              <w:lastRenderedPageBreak/>
              <w:t>на оплату труда работников организации, непосредственно участвующих в процессе оказания платной услуги</w:t>
            </w:r>
          </w:p>
        </w:tc>
        <w:tc>
          <w:tcPr>
            <w:tcW w:w="60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48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lastRenderedPageBreak/>
              <w:t>8.</w:t>
            </w:r>
          </w:p>
        </w:tc>
        <w:tc>
          <w:tcPr>
            <w:tcW w:w="481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Накладные затраты</w:t>
            </w:r>
          </w:p>
        </w:tc>
        <w:tc>
          <w:tcPr>
            <w:tcW w:w="60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noProof/>
                <w:position w:val="-30"/>
                <w:szCs w:val="28"/>
              </w:rPr>
              <w:drawing>
                <wp:inline distT="0" distB="0" distL="0" distR="0">
                  <wp:extent cx="3735070" cy="5607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3735070" cy="560705"/>
                          </a:xfrm>
                          <a:prstGeom prst="rect">
                            <a:avLst/>
                          </a:prstGeom>
                          <a:noFill/>
                          <a:ln w="9525">
                            <a:noFill/>
                            <a:miter lim="800000"/>
                            <a:headEnd/>
                            <a:tailEnd/>
                          </a:ln>
                        </pic:spPr>
                      </pic:pic>
                    </a:graphicData>
                  </a:graphic>
                </wp:inline>
              </w:drawing>
            </w:r>
          </w:p>
        </w:tc>
      </w:tr>
    </w:tbl>
    <w:p w:rsidR="00680709" w:rsidRPr="00680709" w:rsidRDefault="00680709" w:rsidP="00680709">
      <w:pPr>
        <w:autoSpaceDE w:val="0"/>
        <w:autoSpaceDN w:val="0"/>
        <w:adjustRightInd w:val="0"/>
        <w:rPr>
          <w:rFonts w:eastAsia="Calibri"/>
          <w:bCs/>
          <w:szCs w:val="28"/>
        </w:rPr>
        <w:sectPr w:rsidR="00680709" w:rsidRPr="00680709">
          <w:pgSz w:w="16838" w:h="11905" w:orient="landscape"/>
          <w:pgMar w:top="1701" w:right="1134" w:bottom="850" w:left="1134" w:header="0" w:footer="0" w:gutter="0"/>
          <w:cols w:space="720"/>
          <w:noEndnote/>
        </w:sectPr>
      </w:pP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A22F05">
      <w:pPr>
        <w:autoSpaceDE w:val="0"/>
        <w:autoSpaceDN w:val="0"/>
        <w:adjustRightInd w:val="0"/>
        <w:spacing w:line="360" w:lineRule="auto"/>
        <w:ind w:firstLine="540"/>
        <w:jc w:val="both"/>
        <w:rPr>
          <w:rFonts w:eastAsia="Calibri"/>
          <w:bCs/>
          <w:szCs w:val="28"/>
        </w:rPr>
      </w:pPr>
      <w:r w:rsidRPr="00680709">
        <w:rPr>
          <w:rFonts w:eastAsia="Calibri"/>
          <w:bCs/>
          <w:szCs w:val="28"/>
        </w:rPr>
        <w:t>2.11. Затраты на оплату труда и начисления на оплату труда работников учреждения, непосредственно участвующих в процессе оказания платной услуги, рассчитываются как произведение стоимости единицы времени и количества единиц времени, необходимого для оказания платной услуги, по каждому работнику, определяются по формуле:</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center"/>
        <w:rPr>
          <w:rFonts w:eastAsia="Calibri"/>
          <w:bCs/>
          <w:szCs w:val="28"/>
        </w:rPr>
      </w:pPr>
      <w:r w:rsidRPr="00680709">
        <w:rPr>
          <w:rFonts w:eastAsia="Calibri"/>
          <w:bCs/>
          <w:noProof/>
          <w:position w:val="-14"/>
          <w:szCs w:val="28"/>
        </w:rPr>
        <w:drawing>
          <wp:inline distT="0" distB="0" distL="0" distR="0">
            <wp:extent cx="2130425" cy="36258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2130425" cy="362585"/>
                    </a:xfrm>
                    <a:prstGeom prst="rect">
                      <a:avLst/>
                    </a:prstGeom>
                    <a:noFill/>
                    <a:ln w="9525">
                      <a:noFill/>
                      <a:miter lim="800000"/>
                      <a:headEnd/>
                      <a:tailEnd/>
                    </a:ln>
                  </pic:spPr>
                </pic:pic>
              </a:graphicData>
            </a:graphic>
          </wp:inline>
        </w:drawing>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ind w:firstLine="540"/>
        <w:jc w:val="both"/>
        <w:rPr>
          <w:rFonts w:eastAsia="Calibri"/>
          <w:bCs/>
          <w:szCs w:val="28"/>
        </w:rPr>
      </w:pPr>
      <w:r w:rsidRPr="00680709">
        <w:rPr>
          <w:rFonts w:eastAsia="Calibri"/>
          <w:bCs/>
          <w:szCs w:val="28"/>
        </w:rPr>
        <w:t>Зот - затраты на оплату труда и начисления на оплату труда работников учреждения, непосредственно участвующих в процессе оказания платной услуги;</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С - средняя заработная плата работника за единицу времени (включая начисления на оплату труда);</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Тусл - количество единиц времени, необходимое для оказания работником платной услуги.</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Расчет затрат на оплату труда и начисления на оплату труда работников Учреждения, непосредственно участвующих в процессе оказания платной услуги, осуществляется согласно таблице 3.</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right"/>
        <w:rPr>
          <w:rFonts w:eastAsia="Calibri"/>
          <w:bCs/>
          <w:szCs w:val="28"/>
        </w:rPr>
      </w:pPr>
      <w:r w:rsidRPr="00680709">
        <w:rPr>
          <w:rFonts w:eastAsia="Calibri"/>
          <w:bCs/>
          <w:szCs w:val="28"/>
        </w:rPr>
        <w:t>Таблица 3</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center"/>
        <w:rPr>
          <w:rFonts w:eastAsia="Calibri"/>
          <w:bCs/>
          <w:szCs w:val="28"/>
        </w:rPr>
      </w:pPr>
      <w:bookmarkStart w:id="1" w:name="Par135"/>
      <w:bookmarkEnd w:id="1"/>
      <w:r w:rsidRPr="00680709">
        <w:rPr>
          <w:rFonts w:eastAsia="Calibri"/>
          <w:bCs/>
          <w:szCs w:val="28"/>
        </w:rPr>
        <w:t>Расчет затрат на оплату труда</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и начисления на оплату труда работников учреждения</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_______________________________________________,</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организации в соответствии</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с учредительным документом)</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непосредственно участвующих в процессе оказания</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____________________________________</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платной услуги)</w:t>
      </w:r>
    </w:p>
    <w:p w:rsidR="00680709" w:rsidRPr="00680709" w:rsidRDefault="00680709" w:rsidP="00680709">
      <w:pPr>
        <w:autoSpaceDE w:val="0"/>
        <w:autoSpaceDN w:val="0"/>
        <w:adjustRightInd w:val="0"/>
        <w:jc w:val="both"/>
        <w:rPr>
          <w:rFonts w:eastAsia="Calibri"/>
          <w:bCs/>
          <w:szCs w:val="28"/>
        </w:rPr>
      </w:pPr>
    </w:p>
    <w:tbl>
      <w:tblPr>
        <w:tblW w:w="0" w:type="auto"/>
        <w:tblLayout w:type="fixed"/>
        <w:tblCellMar>
          <w:top w:w="102" w:type="dxa"/>
          <w:left w:w="62" w:type="dxa"/>
          <w:bottom w:w="102" w:type="dxa"/>
          <w:right w:w="62" w:type="dxa"/>
        </w:tblCellMar>
        <w:tblLook w:val="0000"/>
      </w:tblPr>
      <w:tblGrid>
        <w:gridCol w:w="567"/>
        <w:gridCol w:w="1417"/>
        <w:gridCol w:w="1609"/>
        <w:gridCol w:w="1050"/>
        <w:gridCol w:w="1701"/>
        <w:gridCol w:w="2721"/>
      </w:tblGrid>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N п/п</w:t>
            </w:r>
          </w:p>
        </w:tc>
        <w:tc>
          <w:tcPr>
            <w:tcW w:w="141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Должность</w:t>
            </w:r>
          </w:p>
        </w:tc>
        <w:tc>
          <w:tcPr>
            <w:tcW w:w="16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 xml:space="preserve">Средняя заработная плата в месяц, включая начисления на оплату </w:t>
            </w:r>
            <w:r w:rsidRPr="00680709">
              <w:rPr>
                <w:rFonts w:eastAsia="Calibri"/>
                <w:bCs/>
                <w:szCs w:val="28"/>
              </w:rPr>
              <w:lastRenderedPageBreak/>
              <w:t>труда (рублей)</w:t>
            </w:r>
          </w:p>
        </w:tc>
        <w:tc>
          <w:tcPr>
            <w:tcW w:w="105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lastRenderedPageBreak/>
              <w:t>Фонд рабочего времени (часов, дней)</w:t>
            </w:r>
          </w:p>
        </w:tc>
        <w:tc>
          <w:tcPr>
            <w:tcW w:w="170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 xml:space="preserve">Количество времени (часов, дней), необходимое для оказания работником </w:t>
            </w:r>
            <w:r w:rsidRPr="00680709">
              <w:rPr>
                <w:rFonts w:eastAsia="Calibri"/>
                <w:bCs/>
                <w:szCs w:val="28"/>
              </w:rPr>
              <w:lastRenderedPageBreak/>
              <w:t>платной услуги</w:t>
            </w:r>
          </w:p>
        </w:tc>
        <w:tc>
          <w:tcPr>
            <w:tcW w:w="272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lastRenderedPageBreak/>
              <w:t>Затраты на оплату труда и начисления на оплату труда работника</w:t>
            </w:r>
          </w:p>
          <w:p w:rsidR="00680709" w:rsidRPr="00680709" w:rsidRDefault="00680709" w:rsidP="00680709">
            <w:pPr>
              <w:autoSpaceDE w:val="0"/>
              <w:autoSpaceDN w:val="0"/>
              <w:adjustRightInd w:val="0"/>
              <w:jc w:val="center"/>
              <w:rPr>
                <w:rFonts w:eastAsia="Calibri"/>
                <w:bCs/>
                <w:szCs w:val="28"/>
              </w:rPr>
            </w:pPr>
            <w:r w:rsidRPr="00680709">
              <w:rPr>
                <w:rFonts w:eastAsia="Calibri"/>
                <w:bCs/>
                <w:noProof/>
                <w:position w:val="-34"/>
                <w:szCs w:val="28"/>
              </w:rPr>
              <w:drawing>
                <wp:inline distT="0" distB="0" distL="0" distR="0">
                  <wp:extent cx="1647825" cy="62103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647825" cy="621030"/>
                          </a:xfrm>
                          <a:prstGeom prst="rect">
                            <a:avLst/>
                          </a:prstGeom>
                          <a:noFill/>
                          <a:ln w="9525">
                            <a:noFill/>
                            <a:miter lim="800000"/>
                            <a:headEnd/>
                            <a:tailEnd/>
                          </a:ln>
                        </pic:spPr>
                      </pic:pic>
                    </a:graphicData>
                  </a:graphic>
                </wp:inline>
              </w:drawing>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lastRenderedPageBreak/>
              <w:t>(рублей)</w:t>
            </w: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lastRenderedPageBreak/>
              <w:t>1</w:t>
            </w:r>
          </w:p>
        </w:tc>
        <w:tc>
          <w:tcPr>
            <w:tcW w:w="141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2</w:t>
            </w:r>
          </w:p>
        </w:tc>
        <w:tc>
          <w:tcPr>
            <w:tcW w:w="16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3</w:t>
            </w:r>
          </w:p>
        </w:tc>
        <w:tc>
          <w:tcPr>
            <w:tcW w:w="105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4</w:t>
            </w:r>
          </w:p>
        </w:tc>
        <w:tc>
          <w:tcPr>
            <w:tcW w:w="170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5</w:t>
            </w:r>
          </w:p>
        </w:tc>
        <w:tc>
          <w:tcPr>
            <w:tcW w:w="272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6</w:t>
            </w: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1.</w:t>
            </w:r>
          </w:p>
        </w:tc>
        <w:tc>
          <w:tcPr>
            <w:tcW w:w="141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6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05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70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72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2.</w:t>
            </w:r>
          </w:p>
        </w:tc>
        <w:tc>
          <w:tcPr>
            <w:tcW w:w="141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6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05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70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72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3.</w:t>
            </w:r>
          </w:p>
        </w:tc>
        <w:tc>
          <w:tcPr>
            <w:tcW w:w="141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6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05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70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72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w:t>
            </w:r>
          </w:p>
        </w:tc>
        <w:tc>
          <w:tcPr>
            <w:tcW w:w="141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6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05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70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72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6344" w:type="dxa"/>
            <w:gridSpan w:val="5"/>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Итого</w:t>
            </w:r>
          </w:p>
        </w:tc>
        <w:tc>
          <w:tcPr>
            <w:tcW w:w="272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bl>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ind w:firstLine="540"/>
        <w:jc w:val="both"/>
        <w:rPr>
          <w:rFonts w:eastAsia="Calibri"/>
          <w:bCs/>
          <w:szCs w:val="28"/>
        </w:rPr>
      </w:pPr>
      <w:r w:rsidRPr="00680709">
        <w:rPr>
          <w:rFonts w:eastAsia="Calibri"/>
          <w:bCs/>
          <w:szCs w:val="28"/>
        </w:rPr>
        <w:t>2.12. Затраты на материальные запасы, полностью потребляемые в процессе оказания платной услуги, рассчитываются как произведение цен на материальные запасы и их расхода в процессе оказания платной услуги по формуле:</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center"/>
        <w:rPr>
          <w:rFonts w:eastAsia="Calibri"/>
          <w:bCs/>
          <w:szCs w:val="28"/>
        </w:rPr>
      </w:pPr>
      <w:r w:rsidRPr="00680709">
        <w:rPr>
          <w:rFonts w:eastAsia="Calibri"/>
          <w:bCs/>
          <w:noProof/>
          <w:position w:val="-14"/>
          <w:szCs w:val="28"/>
        </w:rPr>
        <w:drawing>
          <wp:inline distT="0" distB="0" distL="0" distR="0">
            <wp:extent cx="1863090" cy="362585"/>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1863090" cy="362585"/>
                    </a:xfrm>
                    <a:prstGeom prst="rect">
                      <a:avLst/>
                    </a:prstGeom>
                    <a:noFill/>
                    <a:ln w="9525">
                      <a:noFill/>
                      <a:miter lim="800000"/>
                      <a:headEnd/>
                      <a:tailEnd/>
                    </a:ln>
                  </pic:spPr>
                </pic:pic>
              </a:graphicData>
            </a:graphic>
          </wp:inline>
        </w:drawing>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ind w:firstLine="540"/>
        <w:jc w:val="both"/>
        <w:rPr>
          <w:rFonts w:eastAsia="Calibri"/>
          <w:bCs/>
          <w:szCs w:val="28"/>
        </w:rPr>
      </w:pPr>
      <w:r w:rsidRPr="00680709">
        <w:rPr>
          <w:rFonts w:eastAsia="Calibri"/>
          <w:bCs/>
          <w:szCs w:val="28"/>
        </w:rPr>
        <w:t>Змз - затраты на материальные запасы, полностью потребляемые в процессе оказания платной услуги;</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Р - расход (объем потребления) материальных запасов в процессе оказания платной услуги в единицах измерения;</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Ц - цена материального запаса за единицу измерения.</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Расчет затрат на материальные запасы, полностью потребляемые в процессе оказания платной услуги, осуществляется согласно таблице 4.</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right"/>
        <w:rPr>
          <w:rFonts w:eastAsia="Calibri"/>
          <w:bCs/>
          <w:szCs w:val="28"/>
        </w:rPr>
      </w:pPr>
      <w:r w:rsidRPr="00680709">
        <w:rPr>
          <w:rFonts w:eastAsia="Calibri"/>
          <w:bCs/>
          <w:szCs w:val="28"/>
        </w:rPr>
        <w:t>Таблица 4</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center"/>
        <w:rPr>
          <w:rFonts w:eastAsia="Calibri"/>
          <w:bCs/>
          <w:szCs w:val="28"/>
        </w:rPr>
      </w:pPr>
      <w:bookmarkStart w:id="2" w:name="Par196"/>
      <w:bookmarkEnd w:id="2"/>
      <w:r w:rsidRPr="00680709">
        <w:rPr>
          <w:rFonts w:eastAsia="Calibri"/>
          <w:bCs/>
          <w:szCs w:val="28"/>
        </w:rPr>
        <w:t>Расчет затрат на материальные запасы,</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полностью потребляемые в процессе оказания</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____________________________________</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платной услуги)</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______________________________________________</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учреждения в соответствии</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с учредительным документом)</w:t>
      </w:r>
    </w:p>
    <w:p w:rsidR="00680709" w:rsidRPr="00680709" w:rsidRDefault="00680709" w:rsidP="00680709">
      <w:pPr>
        <w:autoSpaceDE w:val="0"/>
        <w:autoSpaceDN w:val="0"/>
        <w:adjustRightInd w:val="0"/>
        <w:jc w:val="both"/>
        <w:rPr>
          <w:rFonts w:eastAsia="Calibri"/>
          <w:bCs/>
          <w:szCs w:val="28"/>
        </w:rPr>
      </w:pPr>
    </w:p>
    <w:tbl>
      <w:tblPr>
        <w:tblW w:w="0" w:type="auto"/>
        <w:tblLayout w:type="fixed"/>
        <w:tblCellMar>
          <w:top w:w="102" w:type="dxa"/>
          <w:left w:w="62" w:type="dxa"/>
          <w:bottom w:w="102" w:type="dxa"/>
          <w:right w:w="62" w:type="dxa"/>
        </w:tblCellMar>
        <w:tblLook w:val="0000"/>
      </w:tblPr>
      <w:tblGrid>
        <w:gridCol w:w="567"/>
        <w:gridCol w:w="1708"/>
        <w:gridCol w:w="1304"/>
        <w:gridCol w:w="1304"/>
        <w:gridCol w:w="1474"/>
        <w:gridCol w:w="2665"/>
      </w:tblGrid>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N п/п</w:t>
            </w:r>
          </w:p>
        </w:tc>
        <w:tc>
          <w:tcPr>
            <w:tcW w:w="170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 xml:space="preserve">Наименование </w:t>
            </w:r>
            <w:r w:rsidRPr="00680709">
              <w:rPr>
                <w:rFonts w:eastAsia="Calibri"/>
                <w:bCs/>
                <w:szCs w:val="28"/>
              </w:rPr>
              <w:lastRenderedPageBreak/>
              <w:t>материальных запасов</w:t>
            </w: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lastRenderedPageBreak/>
              <w:t>Единица измерени</w:t>
            </w:r>
            <w:r w:rsidRPr="00680709">
              <w:rPr>
                <w:rFonts w:eastAsia="Calibri"/>
                <w:bCs/>
                <w:szCs w:val="28"/>
              </w:rPr>
              <w:lastRenderedPageBreak/>
              <w:t>я</w:t>
            </w: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lastRenderedPageBreak/>
              <w:t xml:space="preserve">Расход в единицах </w:t>
            </w:r>
            <w:r w:rsidRPr="00680709">
              <w:rPr>
                <w:rFonts w:eastAsia="Calibri"/>
                <w:bCs/>
                <w:szCs w:val="28"/>
              </w:rPr>
              <w:lastRenderedPageBreak/>
              <w:t>измерения</w:t>
            </w:r>
          </w:p>
        </w:tc>
        <w:tc>
          <w:tcPr>
            <w:tcW w:w="147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lastRenderedPageBreak/>
              <w:t xml:space="preserve">Цена за единицу </w:t>
            </w:r>
            <w:r w:rsidRPr="00680709">
              <w:rPr>
                <w:rFonts w:eastAsia="Calibri"/>
                <w:bCs/>
                <w:szCs w:val="28"/>
              </w:rPr>
              <w:lastRenderedPageBreak/>
              <w:t>измерения (рублей)</w:t>
            </w:r>
          </w:p>
        </w:tc>
        <w:tc>
          <w:tcPr>
            <w:tcW w:w="2665"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lastRenderedPageBreak/>
              <w:t xml:space="preserve">Затраты на материальные </w:t>
            </w:r>
            <w:r w:rsidRPr="00680709">
              <w:rPr>
                <w:rFonts w:eastAsia="Calibri"/>
                <w:bCs/>
                <w:szCs w:val="28"/>
              </w:rPr>
              <w:lastRenderedPageBreak/>
              <w:t>запасы (гр. 6 = гр. 4 x гр. 5) (рублей)</w:t>
            </w: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lastRenderedPageBreak/>
              <w:t>1</w:t>
            </w:r>
          </w:p>
        </w:tc>
        <w:tc>
          <w:tcPr>
            <w:tcW w:w="170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2</w:t>
            </w: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3</w:t>
            </w: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4</w:t>
            </w:r>
          </w:p>
        </w:tc>
        <w:tc>
          <w:tcPr>
            <w:tcW w:w="147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5</w:t>
            </w:r>
          </w:p>
        </w:tc>
        <w:tc>
          <w:tcPr>
            <w:tcW w:w="2665"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6</w:t>
            </w: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1.</w:t>
            </w:r>
          </w:p>
        </w:tc>
        <w:tc>
          <w:tcPr>
            <w:tcW w:w="170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47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665"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2.</w:t>
            </w:r>
          </w:p>
        </w:tc>
        <w:tc>
          <w:tcPr>
            <w:tcW w:w="170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47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665"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3.</w:t>
            </w:r>
          </w:p>
        </w:tc>
        <w:tc>
          <w:tcPr>
            <w:tcW w:w="170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47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665"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w:t>
            </w:r>
          </w:p>
        </w:tc>
        <w:tc>
          <w:tcPr>
            <w:tcW w:w="170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47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665"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6357" w:type="dxa"/>
            <w:gridSpan w:val="5"/>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Итого</w:t>
            </w:r>
          </w:p>
        </w:tc>
        <w:tc>
          <w:tcPr>
            <w:tcW w:w="2665"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bl>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ind w:firstLine="540"/>
        <w:jc w:val="both"/>
        <w:rPr>
          <w:rFonts w:eastAsia="Calibri"/>
          <w:bCs/>
          <w:szCs w:val="28"/>
        </w:rPr>
      </w:pPr>
      <w:r w:rsidRPr="00680709">
        <w:rPr>
          <w:rFonts w:eastAsia="Calibri"/>
          <w:bCs/>
          <w:szCs w:val="28"/>
        </w:rPr>
        <w:t>2.13. Затраты на оборудование, используемое в процессе оказания платной услуги (амортизация), определяются исходя из годовой суммы амортизационных отчислений, годовой нормы времени работы оборудования и времени работы оборудования в процессе оказания платной услуги по формуле:</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center"/>
        <w:rPr>
          <w:rFonts w:eastAsia="Calibri"/>
          <w:bCs/>
          <w:szCs w:val="28"/>
        </w:rPr>
      </w:pPr>
      <w:r w:rsidRPr="00680709">
        <w:rPr>
          <w:rFonts w:eastAsia="Calibri"/>
          <w:bCs/>
          <w:noProof/>
          <w:position w:val="-29"/>
          <w:szCs w:val="28"/>
        </w:rPr>
        <w:drawing>
          <wp:inline distT="0" distB="0" distL="0" distR="0">
            <wp:extent cx="2225675" cy="54356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2225675" cy="543560"/>
                    </a:xfrm>
                    <a:prstGeom prst="rect">
                      <a:avLst/>
                    </a:prstGeom>
                    <a:noFill/>
                    <a:ln w="9525">
                      <a:noFill/>
                      <a:miter lim="800000"/>
                      <a:headEnd/>
                      <a:tailEnd/>
                    </a:ln>
                  </pic:spPr>
                </pic:pic>
              </a:graphicData>
            </a:graphic>
          </wp:inline>
        </w:drawing>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ind w:firstLine="540"/>
        <w:jc w:val="both"/>
        <w:rPr>
          <w:rFonts w:eastAsia="Calibri"/>
          <w:bCs/>
          <w:szCs w:val="28"/>
        </w:rPr>
      </w:pPr>
      <w:r w:rsidRPr="00680709">
        <w:rPr>
          <w:rFonts w:eastAsia="Calibri"/>
          <w:bCs/>
          <w:szCs w:val="28"/>
        </w:rPr>
        <w:t>Аусл - затраты на оборудование, используемое в процессе оказания платной услуги (амортизация);</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О - годовая сумма амортизационных отчислений;</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Тог - годовая норма времени работы оборудования, используемого в процессе оказания платной услуги;</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Тоусл - время работы оборудования в процессе оказания платной услуги.</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Расчет затрат на оборудование, используемое в процессе оказания платной услуги (амортизация), осуществляется согласно таблице 5.</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right"/>
        <w:rPr>
          <w:rFonts w:eastAsia="Calibri"/>
          <w:bCs/>
          <w:szCs w:val="28"/>
        </w:rPr>
      </w:pPr>
      <w:r w:rsidRPr="00680709">
        <w:rPr>
          <w:rFonts w:eastAsia="Calibri"/>
          <w:bCs/>
          <w:szCs w:val="28"/>
        </w:rPr>
        <w:t>Таблица 5</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center"/>
        <w:rPr>
          <w:rFonts w:eastAsia="Calibri"/>
          <w:bCs/>
          <w:szCs w:val="28"/>
        </w:rPr>
      </w:pPr>
      <w:bookmarkStart w:id="3" w:name="Par255"/>
      <w:bookmarkEnd w:id="3"/>
      <w:r w:rsidRPr="00680709">
        <w:rPr>
          <w:rFonts w:eastAsia="Calibri"/>
          <w:bCs/>
          <w:szCs w:val="28"/>
        </w:rPr>
        <w:t>Расчет затрат на оборудование (амортизация),</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используемое в процессе оказания</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____________________________________</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платной услуги)</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______________________________________________</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организации в соответствии</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с учредительным документом)</w:t>
      </w:r>
    </w:p>
    <w:p w:rsidR="00680709" w:rsidRPr="00680709" w:rsidRDefault="00680709" w:rsidP="00680709">
      <w:pPr>
        <w:autoSpaceDE w:val="0"/>
        <w:autoSpaceDN w:val="0"/>
        <w:adjustRightInd w:val="0"/>
        <w:jc w:val="both"/>
        <w:rPr>
          <w:rFonts w:eastAsia="Calibri"/>
          <w:bCs/>
          <w:szCs w:val="28"/>
        </w:rPr>
      </w:pPr>
    </w:p>
    <w:tbl>
      <w:tblPr>
        <w:tblW w:w="0" w:type="auto"/>
        <w:tblLayout w:type="fixed"/>
        <w:tblCellMar>
          <w:top w:w="102" w:type="dxa"/>
          <w:left w:w="62" w:type="dxa"/>
          <w:bottom w:w="102" w:type="dxa"/>
          <w:right w:w="62" w:type="dxa"/>
        </w:tblCellMar>
        <w:tblLook w:val="0000"/>
      </w:tblPr>
      <w:tblGrid>
        <w:gridCol w:w="567"/>
        <w:gridCol w:w="1191"/>
        <w:gridCol w:w="1474"/>
        <w:gridCol w:w="1191"/>
        <w:gridCol w:w="1701"/>
        <w:gridCol w:w="2948"/>
      </w:tblGrid>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N п/п</w:t>
            </w:r>
          </w:p>
        </w:tc>
        <w:tc>
          <w:tcPr>
            <w:tcW w:w="119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оборудования</w:t>
            </w:r>
          </w:p>
        </w:tc>
        <w:tc>
          <w:tcPr>
            <w:tcW w:w="147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Годовая сумма амортизационных отчислений (рублей)</w:t>
            </w:r>
          </w:p>
        </w:tc>
        <w:tc>
          <w:tcPr>
            <w:tcW w:w="119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Годовая норма времени работы оборудования (час, день)</w:t>
            </w:r>
          </w:p>
        </w:tc>
        <w:tc>
          <w:tcPr>
            <w:tcW w:w="170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Время работы оборудования в процессе оказания платной услуги (час, день)</w:t>
            </w:r>
          </w:p>
        </w:tc>
        <w:tc>
          <w:tcPr>
            <w:tcW w:w="294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Затраты на оборудование, используемое в процессе оказания платной услуги (амортизация) </w:t>
            </w:r>
            <w:r w:rsidRPr="00680709">
              <w:rPr>
                <w:rFonts w:eastAsia="Calibri"/>
                <w:bCs/>
                <w:noProof/>
                <w:position w:val="-38"/>
                <w:szCs w:val="28"/>
              </w:rPr>
              <w:drawing>
                <wp:inline distT="0" distB="0" distL="0" distR="0">
                  <wp:extent cx="1794510" cy="6731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1794510" cy="673100"/>
                          </a:xfrm>
                          <a:prstGeom prst="rect">
                            <a:avLst/>
                          </a:prstGeom>
                          <a:noFill/>
                          <a:ln w="9525">
                            <a:noFill/>
                            <a:miter lim="800000"/>
                            <a:headEnd/>
                            <a:tailEnd/>
                          </a:ln>
                        </pic:spPr>
                      </pic:pic>
                    </a:graphicData>
                  </a:graphic>
                </wp:inline>
              </w:drawing>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(рублей)</w:t>
            </w: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1</w:t>
            </w:r>
          </w:p>
        </w:tc>
        <w:tc>
          <w:tcPr>
            <w:tcW w:w="119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2</w:t>
            </w:r>
          </w:p>
        </w:tc>
        <w:tc>
          <w:tcPr>
            <w:tcW w:w="147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3</w:t>
            </w:r>
          </w:p>
        </w:tc>
        <w:tc>
          <w:tcPr>
            <w:tcW w:w="119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4</w:t>
            </w:r>
          </w:p>
        </w:tc>
        <w:tc>
          <w:tcPr>
            <w:tcW w:w="170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5</w:t>
            </w:r>
          </w:p>
        </w:tc>
        <w:tc>
          <w:tcPr>
            <w:tcW w:w="294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6</w:t>
            </w: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1.</w:t>
            </w:r>
          </w:p>
        </w:tc>
        <w:tc>
          <w:tcPr>
            <w:tcW w:w="119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47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19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70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94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2.</w:t>
            </w:r>
          </w:p>
        </w:tc>
        <w:tc>
          <w:tcPr>
            <w:tcW w:w="119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47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19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70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94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3.</w:t>
            </w:r>
          </w:p>
        </w:tc>
        <w:tc>
          <w:tcPr>
            <w:tcW w:w="119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47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19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70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94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w:t>
            </w:r>
          </w:p>
        </w:tc>
        <w:tc>
          <w:tcPr>
            <w:tcW w:w="119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47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19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70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94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6124" w:type="dxa"/>
            <w:gridSpan w:val="5"/>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Итого</w:t>
            </w:r>
          </w:p>
        </w:tc>
        <w:tc>
          <w:tcPr>
            <w:tcW w:w="294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bl>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ind w:firstLine="540"/>
        <w:jc w:val="both"/>
        <w:rPr>
          <w:rFonts w:eastAsia="Calibri"/>
          <w:bCs/>
          <w:szCs w:val="28"/>
        </w:rPr>
      </w:pPr>
      <w:r w:rsidRPr="00680709">
        <w:rPr>
          <w:rFonts w:eastAsia="Calibri"/>
          <w:bCs/>
          <w:szCs w:val="28"/>
        </w:rPr>
        <w:t>2.14. Прочие прямые затраты, отражающие специфику оказания платной услуги, включают командировочные расходы, связанные с предоставлением платной услуги, вознаграждения физическим лицам, привлекаемым по гражданско-правовым договорам к выполнению отдельных работ, и другие прямые затраты.</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2.15. Расчет платы за платную услугу определяется согласно таблице 6.</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right"/>
        <w:rPr>
          <w:rFonts w:eastAsia="Calibri"/>
          <w:bCs/>
          <w:szCs w:val="28"/>
        </w:rPr>
      </w:pPr>
      <w:r w:rsidRPr="00680709">
        <w:rPr>
          <w:rFonts w:eastAsia="Calibri"/>
          <w:bCs/>
          <w:szCs w:val="28"/>
        </w:rPr>
        <w:t>Таблица 6</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Расчет платы за платную услугу</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____________________________________</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платной услуги)</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______________________________________________</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учреждения в соответствии</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с учредительным документом)</w:t>
      </w:r>
    </w:p>
    <w:p w:rsidR="00680709" w:rsidRPr="00680709" w:rsidRDefault="00680709" w:rsidP="00680709">
      <w:pPr>
        <w:autoSpaceDE w:val="0"/>
        <w:autoSpaceDN w:val="0"/>
        <w:adjustRightInd w:val="0"/>
        <w:jc w:val="both"/>
        <w:rPr>
          <w:rFonts w:eastAsia="Calibri"/>
          <w:bCs/>
          <w:szCs w:val="28"/>
        </w:rPr>
      </w:pPr>
    </w:p>
    <w:tbl>
      <w:tblPr>
        <w:tblW w:w="0" w:type="auto"/>
        <w:tblLayout w:type="fixed"/>
        <w:tblCellMar>
          <w:top w:w="102" w:type="dxa"/>
          <w:left w:w="62" w:type="dxa"/>
          <w:bottom w:w="102" w:type="dxa"/>
          <w:right w:w="62" w:type="dxa"/>
        </w:tblCellMar>
        <w:tblLook w:val="0000"/>
      </w:tblPr>
      <w:tblGrid>
        <w:gridCol w:w="567"/>
        <w:gridCol w:w="7200"/>
        <w:gridCol w:w="1304"/>
      </w:tblGrid>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N п/п</w:t>
            </w:r>
          </w:p>
        </w:tc>
        <w:tc>
          <w:tcPr>
            <w:tcW w:w="720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Затраты</w:t>
            </w: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Сумма (рублей)</w:t>
            </w: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1.</w:t>
            </w:r>
          </w:p>
        </w:tc>
        <w:tc>
          <w:tcPr>
            <w:tcW w:w="720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 xml:space="preserve">Затраты на оплату труда и начисления на выплаты по оплате труда работников учреждения, непосредственно </w:t>
            </w:r>
            <w:r w:rsidRPr="00680709">
              <w:rPr>
                <w:rFonts w:eastAsia="Calibri"/>
                <w:bCs/>
                <w:szCs w:val="28"/>
              </w:rPr>
              <w:lastRenderedPageBreak/>
              <w:t xml:space="preserve">участвующих в процессе оказания платной услуги </w:t>
            </w:r>
            <w:hyperlink w:anchor="Par135" w:history="1">
              <w:r w:rsidRPr="00680709">
                <w:rPr>
                  <w:rFonts w:eastAsia="Calibri"/>
                  <w:bCs/>
                  <w:color w:val="0000FF"/>
                  <w:szCs w:val="28"/>
                </w:rPr>
                <w:t>(таблица 3)</w:t>
              </w:r>
            </w:hyperlink>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lastRenderedPageBreak/>
              <w:t>2.</w:t>
            </w:r>
          </w:p>
        </w:tc>
        <w:tc>
          <w:tcPr>
            <w:tcW w:w="720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 xml:space="preserve">Затраты на материальные запасы, полностью потребляемые в процессе оказания платной услуги </w:t>
            </w:r>
            <w:hyperlink w:anchor="Par196" w:history="1">
              <w:r w:rsidRPr="00680709">
                <w:rPr>
                  <w:rFonts w:eastAsia="Calibri"/>
                  <w:bCs/>
                  <w:color w:val="0000FF"/>
                  <w:szCs w:val="28"/>
                </w:rPr>
                <w:t>(таблица 4)</w:t>
              </w:r>
            </w:hyperlink>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3.</w:t>
            </w:r>
          </w:p>
        </w:tc>
        <w:tc>
          <w:tcPr>
            <w:tcW w:w="720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 xml:space="preserve">Затраты на оборудование, используемое в процессе оказания платной услуги (амортизация) </w:t>
            </w:r>
            <w:hyperlink w:anchor="Par255" w:history="1">
              <w:r w:rsidRPr="00680709">
                <w:rPr>
                  <w:rFonts w:eastAsia="Calibri"/>
                  <w:bCs/>
                  <w:color w:val="0000FF"/>
                  <w:szCs w:val="28"/>
                </w:rPr>
                <w:t>(таблица 5)</w:t>
              </w:r>
            </w:hyperlink>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4.</w:t>
            </w:r>
          </w:p>
        </w:tc>
        <w:tc>
          <w:tcPr>
            <w:tcW w:w="720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Прочие прямые затраты, отражающие специфику оказания платной услуги</w:t>
            </w: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5.</w:t>
            </w:r>
          </w:p>
        </w:tc>
        <w:tc>
          <w:tcPr>
            <w:tcW w:w="720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 xml:space="preserve">Накладные затраты </w:t>
            </w:r>
            <w:hyperlink w:anchor="Par92" w:history="1">
              <w:r w:rsidRPr="00680709">
                <w:rPr>
                  <w:rFonts w:eastAsia="Calibri"/>
                  <w:bCs/>
                  <w:color w:val="0000FF"/>
                  <w:szCs w:val="28"/>
                </w:rPr>
                <w:t>(таблица 2)</w:t>
              </w:r>
            </w:hyperlink>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6.</w:t>
            </w:r>
          </w:p>
        </w:tc>
        <w:tc>
          <w:tcPr>
            <w:tcW w:w="720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Итого затрат</w:t>
            </w: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7767" w:type="dxa"/>
            <w:gridSpan w:val="2"/>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Плата за платную услугу</w:t>
            </w: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bl>
    <w:p w:rsidR="00680709" w:rsidRPr="00680709" w:rsidRDefault="00A22F05" w:rsidP="00A22F05">
      <w:pPr>
        <w:autoSpaceDE w:val="0"/>
        <w:autoSpaceDN w:val="0"/>
        <w:adjustRightInd w:val="0"/>
        <w:jc w:val="center"/>
        <w:rPr>
          <w:rFonts w:eastAsia="Calibri"/>
          <w:bCs/>
          <w:szCs w:val="28"/>
        </w:rPr>
      </w:pPr>
      <w:r>
        <w:rPr>
          <w:rFonts w:eastAsia="Calibri"/>
          <w:bCs/>
          <w:szCs w:val="28"/>
        </w:rPr>
        <w:t>_____________</w:t>
      </w:r>
    </w:p>
    <w:sectPr w:rsidR="00680709" w:rsidRPr="00680709" w:rsidSect="00381F4B">
      <w:pgSz w:w="11906" w:h="16838"/>
      <w:pgMar w:top="1134" w:right="850"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0BF" w:rsidRDefault="007A50BF" w:rsidP="006B634B">
      <w:r>
        <w:separator/>
      </w:r>
    </w:p>
  </w:endnote>
  <w:endnote w:type="continuationSeparator" w:id="1">
    <w:p w:rsidR="007A50BF" w:rsidRDefault="007A50BF" w:rsidP="006B63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0BF" w:rsidRDefault="007A50BF" w:rsidP="006B634B">
      <w:r>
        <w:separator/>
      </w:r>
    </w:p>
  </w:footnote>
  <w:footnote w:type="continuationSeparator" w:id="1">
    <w:p w:rsidR="007A50BF" w:rsidRDefault="007A50BF" w:rsidP="006B63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5225D"/>
    <w:multiLevelType w:val="multilevel"/>
    <w:tmpl w:val="F8F4325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B0E291D"/>
    <w:multiLevelType w:val="hybridMultilevel"/>
    <w:tmpl w:val="0CDCC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9A76A1"/>
    <w:multiLevelType w:val="hybridMultilevel"/>
    <w:tmpl w:val="4DA4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1A7D9B"/>
    <w:multiLevelType w:val="multilevel"/>
    <w:tmpl w:val="16AE949C"/>
    <w:lvl w:ilvl="0">
      <w:start w:val="1"/>
      <w:numFmt w:val="decimal"/>
      <w:lvlText w:val="%1."/>
      <w:lvlJc w:val="left"/>
      <w:pPr>
        <w:ind w:left="1211" w:hanging="360"/>
      </w:pPr>
      <w:rPr>
        <w:rFonts w:eastAsia="Calibri" w:hint="default"/>
        <w:b w:val="0"/>
      </w:rPr>
    </w:lvl>
    <w:lvl w:ilvl="1">
      <w:start w:val="1"/>
      <w:numFmt w:val="decimal"/>
      <w:isLgl/>
      <w:lvlText w:val="%1.%2."/>
      <w:lvlJc w:val="left"/>
      <w:pPr>
        <w:ind w:left="1631" w:hanging="720"/>
      </w:pPr>
      <w:rPr>
        <w:rFonts w:hint="default"/>
      </w:rPr>
    </w:lvl>
    <w:lvl w:ilvl="2">
      <w:start w:val="1"/>
      <w:numFmt w:val="decimal"/>
      <w:isLgl/>
      <w:lvlText w:val="%1.%2.%3."/>
      <w:lvlJc w:val="left"/>
      <w:pPr>
        <w:ind w:left="1691" w:hanging="720"/>
      </w:pPr>
      <w:rPr>
        <w:rFonts w:hint="default"/>
      </w:rPr>
    </w:lvl>
    <w:lvl w:ilvl="3">
      <w:start w:val="1"/>
      <w:numFmt w:val="decimal"/>
      <w:isLgl/>
      <w:lvlText w:val="%1.%2.%3.%4."/>
      <w:lvlJc w:val="left"/>
      <w:pPr>
        <w:ind w:left="2111" w:hanging="1080"/>
      </w:pPr>
      <w:rPr>
        <w:rFonts w:hint="default"/>
      </w:rPr>
    </w:lvl>
    <w:lvl w:ilvl="4">
      <w:start w:val="1"/>
      <w:numFmt w:val="decimal"/>
      <w:isLgl/>
      <w:lvlText w:val="%1.%2.%3.%4.%5."/>
      <w:lvlJc w:val="left"/>
      <w:pPr>
        <w:ind w:left="2171" w:hanging="1080"/>
      </w:pPr>
      <w:rPr>
        <w:rFonts w:hint="default"/>
      </w:rPr>
    </w:lvl>
    <w:lvl w:ilvl="5">
      <w:start w:val="1"/>
      <w:numFmt w:val="decimal"/>
      <w:isLgl/>
      <w:lvlText w:val="%1.%2.%3.%4.%5.%6."/>
      <w:lvlJc w:val="left"/>
      <w:pPr>
        <w:ind w:left="259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71" w:hanging="1800"/>
      </w:pPr>
      <w:rPr>
        <w:rFonts w:hint="default"/>
      </w:rPr>
    </w:lvl>
    <w:lvl w:ilvl="8">
      <w:start w:val="1"/>
      <w:numFmt w:val="decimal"/>
      <w:isLgl/>
      <w:lvlText w:val="%1.%2.%3.%4.%5.%6.%7.%8.%9."/>
      <w:lvlJc w:val="left"/>
      <w:pPr>
        <w:ind w:left="3491" w:hanging="2160"/>
      </w:pPr>
      <w:rPr>
        <w:rFonts w:hint="default"/>
      </w:rPr>
    </w:lvl>
  </w:abstractNum>
  <w:abstractNum w:abstractNumId="4">
    <w:nsid w:val="369F20DB"/>
    <w:multiLevelType w:val="hybridMultilevel"/>
    <w:tmpl w:val="B5FAC338"/>
    <w:lvl w:ilvl="0" w:tplc="1F1865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9763183"/>
    <w:multiLevelType w:val="hybridMultilevel"/>
    <w:tmpl w:val="28468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A03020"/>
    <w:multiLevelType w:val="multilevel"/>
    <w:tmpl w:val="99FCE194"/>
    <w:lvl w:ilvl="0">
      <w:start w:val="1"/>
      <w:numFmt w:val="decimal"/>
      <w:lvlText w:val="%1."/>
      <w:lvlJc w:val="left"/>
      <w:pPr>
        <w:ind w:left="1070" w:hanging="360"/>
      </w:pPr>
      <w:rPr>
        <w:rFonts w:hint="default"/>
      </w:rPr>
    </w:lvl>
    <w:lvl w:ilvl="1">
      <w:start w:val="1"/>
      <w:numFmt w:val="decimal"/>
      <w:isLgl/>
      <w:lvlText w:val="%1.%2."/>
      <w:lvlJc w:val="left"/>
      <w:pPr>
        <w:ind w:left="5257" w:hanging="720"/>
      </w:pPr>
      <w:rPr>
        <w:rFonts w:hint="default"/>
      </w:rPr>
    </w:lvl>
    <w:lvl w:ilvl="2">
      <w:start w:val="1"/>
      <w:numFmt w:val="decimal"/>
      <w:isLgl/>
      <w:lvlText w:val="%1.%2.%3."/>
      <w:lvlJc w:val="left"/>
      <w:pPr>
        <w:ind w:left="2128" w:hanging="720"/>
      </w:pPr>
      <w:rPr>
        <w:rFonts w:hint="default"/>
      </w:rPr>
    </w:lvl>
    <w:lvl w:ilvl="3">
      <w:start w:val="1"/>
      <w:numFmt w:val="decimal"/>
      <w:isLgl/>
      <w:lvlText w:val="%1.%2.%3.%4."/>
      <w:lvlJc w:val="left"/>
      <w:pPr>
        <w:ind w:left="2837" w:hanging="1080"/>
      </w:pPr>
      <w:rPr>
        <w:rFonts w:hint="default"/>
      </w:rPr>
    </w:lvl>
    <w:lvl w:ilvl="4">
      <w:start w:val="1"/>
      <w:numFmt w:val="decimal"/>
      <w:isLgl/>
      <w:lvlText w:val="%1.%2.%3.%4.%5."/>
      <w:lvlJc w:val="left"/>
      <w:pPr>
        <w:ind w:left="3186" w:hanging="1080"/>
      </w:pPr>
      <w:rPr>
        <w:rFonts w:hint="default"/>
      </w:rPr>
    </w:lvl>
    <w:lvl w:ilvl="5">
      <w:start w:val="1"/>
      <w:numFmt w:val="decimal"/>
      <w:isLgl/>
      <w:lvlText w:val="%1.%2.%3.%4.%5.%6."/>
      <w:lvlJc w:val="left"/>
      <w:pPr>
        <w:ind w:left="3895"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53" w:hanging="1800"/>
      </w:pPr>
      <w:rPr>
        <w:rFonts w:hint="default"/>
      </w:rPr>
    </w:lvl>
    <w:lvl w:ilvl="8">
      <w:start w:val="1"/>
      <w:numFmt w:val="decimal"/>
      <w:isLgl/>
      <w:lvlText w:val="%1.%2.%3.%4.%5.%6.%7.%8.%9."/>
      <w:lvlJc w:val="left"/>
      <w:pPr>
        <w:ind w:left="5662" w:hanging="2160"/>
      </w:pPr>
      <w:rPr>
        <w:rFonts w:hint="default"/>
      </w:rPr>
    </w:lvl>
  </w:abstractNum>
  <w:abstractNum w:abstractNumId="7">
    <w:nsid w:val="505E7E8B"/>
    <w:multiLevelType w:val="hybridMultilevel"/>
    <w:tmpl w:val="42F4FB9A"/>
    <w:lvl w:ilvl="0" w:tplc="BFFA762E">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8">
    <w:nsid w:val="552402AE"/>
    <w:multiLevelType w:val="hybridMultilevel"/>
    <w:tmpl w:val="1278E37E"/>
    <w:lvl w:ilvl="0" w:tplc="E0325C40">
      <w:start w:val="2"/>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6F1264D"/>
    <w:multiLevelType w:val="multilevel"/>
    <w:tmpl w:val="43E89452"/>
    <w:lvl w:ilvl="0">
      <w:start w:val="1"/>
      <w:numFmt w:val="decimal"/>
      <w:lvlText w:val="%1."/>
      <w:lvlJc w:val="left"/>
      <w:pPr>
        <w:ind w:left="1755" w:hanging="1755"/>
      </w:pPr>
      <w:rPr>
        <w:rFonts w:eastAsia="Calibri" w:hint="default"/>
      </w:rPr>
    </w:lvl>
    <w:lvl w:ilvl="1">
      <w:start w:val="1"/>
      <w:numFmt w:val="decimal"/>
      <w:lvlText w:val="%1.%2."/>
      <w:lvlJc w:val="left"/>
      <w:pPr>
        <w:ind w:left="2666" w:hanging="1755"/>
      </w:pPr>
      <w:rPr>
        <w:rFonts w:eastAsia="Calibri" w:hint="default"/>
      </w:rPr>
    </w:lvl>
    <w:lvl w:ilvl="2">
      <w:start w:val="1"/>
      <w:numFmt w:val="decimalZero"/>
      <w:lvlText w:val="%1.%2.%3."/>
      <w:lvlJc w:val="left"/>
      <w:pPr>
        <w:ind w:left="3577" w:hanging="1755"/>
      </w:pPr>
      <w:rPr>
        <w:rFonts w:eastAsia="Calibri" w:hint="default"/>
      </w:rPr>
    </w:lvl>
    <w:lvl w:ilvl="3">
      <w:start w:val="1"/>
      <w:numFmt w:val="decimal"/>
      <w:lvlText w:val="%1.%2.%3.%4."/>
      <w:lvlJc w:val="left"/>
      <w:pPr>
        <w:ind w:left="4488" w:hanging="1755"/>
      </w:pPr>
      <w:rPr>
        <w:rFonts w:eastAsia="Calibri" w:hint="default"/>
      </w:rPr>
    </w:lvl>
    <w:lvl w:ilvl="4">
      <w:start w:val="1"/>
      <w:numFmt w:val="decimal"/>
      <w:lvlText w:val="%1.%2.%3.%4.%5."/>
      <w:lvlJc w:val="left"/>
      <w:pPr>
        <w:ind w:left="5399" w:hanging="1755"/>
      </w:pPr>
      <w:rPr>
        <w:rFonts w:eastAsia="Calibri" w:hint="default"/>
      </w:rPr>
    </w:lvl>
    <w:lvl w:ilvl="5">
      <w:start w:val="1"/>
      <w:numFmt w:val="decimal"/>
      <w:lvlText w:val="%1.%2.%3.%4.%5.%6."/>
      <w:lvlJc w:val="left"/>
      <w:pPr>
        <w:ind w:left="6310" w:hanging="1755"/>
      </w:pPr>
      <w:rPr>
        <w:rFonts w:eastAsia="Calibri" w:hint="default"/>
      </w:rPr>
    </w:lvl>
    <w:lvl w:ilvl="6">
      <w:start w:val="1"/>
      <w:numFmt w:val="decimal"/>
      <w:lvlText w:val="%1.%2.%3.%4.%5.%6.%7."/>
      <w:lvlJc w:val="left"/>
      <w:pPr>
        <w:ind w:left="7266" w:hanging="1800"/>
      </w:pPr>
      <w:rPr>
        <w:rFonts w:eastAsia="Calibri" w:hint="default"/>
      </w:rPr>
    </w:lvl>
    <w:lvl w:ilvl="7">
      <w:start w:val="1"/>
      <w:numFmt w:val="decimal"/>
      <w:lvlText w:val="%1.%2.%3.%4.%5.%6.%7.%8."/>
      <w:lvlJc w:val="left"/>
      <w:pPr>
        <w:ind w:left="8177" w:hanging="1800"/>
      </w:pPr>
      <w:rPr>
        <w:rFonts w:eastAsia="Calibri" w:hint="default"/>
      </w:rPr>
    </w:lvl>
    <w:lvl w:ilvl="8">
      <w:start w:val="1"/>
      <w:numFmt w:val="decimal"/>
      <w:lvlText w:val="%1.%2.%3.%4.%5.%6.%7.%8.%9."/>
      <w:lvlJc w:val="left"/>
      <w:pPr>
        <w:ind w:left="9448" w:hanging="2160"/>
      </w:pPr>
      <w:rPr>
        <w:rFonts w:eastAsia="Calibri" w:hint="default"/>
      </w:rPr>
    </w:lvl>
  </w:abstractNum>
  <w:abstractNum w:abstractNumId="10">
    <w:nsid w:val="62912E85"/>
    <w:multiLevelType w:val="multilevel"/>
    <w:tmpl w:val="0396E2E0"/>
    <w:lvl w:ilvl="0">
      <w:start w:val="1"/>
      <w:numFmt w:val="decimal"/>
      <w:lvlText w:val="%1."/>
      <w:lvlJc w:val="left"/>
      <w:pPr>
        <w:ind w:left="720"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1">
    <w:nsid w:val="6A3119FB"/>
    <w:multiLevelType w:val="hybridMultilevel"/>
    <w:tmpl w:val="3D347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1B761B"/>
    <w:multiLevelType w:val="hybridMultilevel"/>
    <w:tmpl w:val="34388E7A"/>
    <w:lvl w:ilvl="0" w:tplc="7F50B8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B9199C"/>
    <w:multiLevelType w:val="hybridMultilevel"/>
    <w:tmpl w:val="5EA2D9CE"/>
    <w:lvl w:ilvl="0" w:tplc="55C01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0"/>
  </w:num>
  <w:num w:numId="3">
    <w:abstractNumId w:val="4"/>
  </w:num>
  <w:num w:numId="4">
    <w:abstractNumId w:val="2"/>
  </w:num>
  <w:num w:numId="5">
    <w:abstractNumId w:val="12"/>
  </w:num>
  <w:num w:numId="6">
    <w:abstractNumId w:val="5"/>
  </w:num>
  <w:num w:numId="7">
    <w:abstractNumId w:val="6"/>
  </w:num>
  <w:num w:numId="8">
    <w:abstractNumId w:val="1"/>
  </w:num>
  <w:num w:numId="9">
    <w:abstractNumId w:val="3"/>
  </w:num>
  <w:num w:numId="10">
    <w:abstractNumId w:val="7"/>
  </w:num>
  <w:num w:numId="11">
    <w:abstractNumId w:val="11"/>
  </w:num>
  <w:num w:numId="12">
    <w:abstractNumId w:val="10"/>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C61C44"/>
    <w:rsid w:val="0001547B"/>
    <w:rsid w:val="00025205"/>
    <w:rsid w:val="00026B63"/>
    <w:rsid w:val="00035D1B"/>
    <w:rsid w:val="000450F8"/>
    <w:rsid w:val="00067C8D"/>
    <w:rsid w:val="000878FC"/>
    <w:rsid w:val="000B46F4"/>
    <w:rsid w:val="000C2507"/>
    <w:rsid w:val="000D619A"/>
    <w:rsid w:val="000F5111"/>
    <w:rsid w:val="00122856"/>
    <w:rsid w:val="001439C3"/>
    <w:rsid w:val="001451EF"/>
    <w:rsid w:val="001921F1"/>
    <w:rsid w:val="001A451C"/>
    <w:rsid w:val="001A4D25"/>
    <w:rsid w:val="001F4070"/>
    <w:rsid w:val="00202F8D"/>
    <w:rsid w:val="002031A2"/>
    <w:rsid w:val="00207826"/>
    <w:rsid w:val="002120ED"/>
    <w:rsid w:val="002121F9"/>
    <w:rsid w:val="0021582F"/>
    <w:rsid w:val="00220511"/>
    <w:rsid w:val="00226BEE"/>
    <w:rsid w:val="00242DB0"/>
    <w:rsid w:val="00246304"/>
    <w:rsid w:val="002510AC"/>
    <w:rsid w:val="00276AC7"/>
    <w:rsid w:val="002A74D9"/>
    <w:rsid w:val="002C0029"/>
    <w:rsid w:val="002D068B"/>
    <w:rsid w:val="002D499F"/>
    <w:rsid w:val="00305341"/>
    <w:rsid w:val="00312572"/>
    <w:rsid w:val="00314DA8"/>
    <w:rsid w:val="00326385"/>
    <w:rsid w:val="00331B6D"/>
    <w:rsid w:val="00333DA0"/>
    <w:rsid w:val="003341D9"/>
    <w:rsid w:val="00366AF7"/>
    <w:rsid w:val="00381F4B"/>
    <w:rsid w:val="00392E3C"/>
    <w:rsid w:val="003A1E40"/>
    <w:rsid w:val="003A2068"/>
    <w:rsid w:val="003B2B74"/>
    <w:rsid w:val="003B5C5F"/>
    <w:rsid w:val="003C7B90"/>
    <w:rsid w:val="003D138C"/>
    <w:rsid w:val="003D5925"/>
    <w:rsid w:val="003D6E22"/>
    <w:rsid w:val="00423B11"/>
    <w:rsid w:val="00426CC6"/>
    <w:rsid w:val="00427FFD"/>
    <w:rsid w:val="00433BA9"/>
    <w:rsid w:val="00435CC3"/>
    <w:rsid w:val="00442A04"/>
    <w:rsid w:val="00446194"/>
    <w:rsid w:val="004B0741"/>
    <w:rsid w:val="004B4788"/>
    <w:rsid w:val="004C2E19"/>
    <w:rsid w:val="004E1114"/>
    <w:rsid w:val="004E43D7"/>
    <w:rsid w:val="004E633D"/>
    <w:rsid w:val="004F7DAF"/>
    <w:rsid w:val="00530EF2"/>
    <w:rsid w:val="005518C4"/>
    <w:rsid w:val="00561AF5"/>
    <w:rsid w:val="005721C5"/>
    <w:rsid w:val="00576D56"/>
    <w:rsid w:val="00581A14"/>
    <w:rsid w:val="0058462D"/>
    <w:rsid w:val="00593601"/>
    <w:rsid w:val="005A1092"/>
    <w:rsid w:val="005B25E3"/>
    <w:rsid w:val="005B28C3"/>
    <w:rsid w:val="00603E85"/>
    <w:rsid w:val="00631EEC"/>
    <w:rsid w:val="00644825"/>
    <w:rsid w:val="006473D6"/>
    <w:rsid w:val="0065245E"/>
    <w:rsid w:val="00680709"/>
    <w:rsid w:val="00684ED6"/>
    <w:rsid w:val="00690408"/>
    <w:rsid w:val="006A6B87"/>
    <w:rsid w:val="006B634B"/>
    <w:rsid w:val="006C333A"/>
    <w:rsid w:val="006C334B"/>
    <w:rsid w:val="006F3638"/>
    <w:rsid w:val="006F6663"/>
    <w:rsid w:val="006F6AB8"/>
    <w:rsid w:val="0070460B"/>
    <w:rsid w:val="0073486E"/>
    <w:rsid w:val="00772DA4"/>
    <w:rsid w:val="0078398A"/>
    <w:rsid w:val="0078405C"/>
    <w:rsid w:val="00787951"/>
    <w:rsid w:val="00787BB9"/>
    <w:rsid w:val="007A50BF"/>
    <w:rsid w:val="00804213"/>
    <w:rsid w:val="0080706E"/>
    <w:rsid w:val="00811E02"/>
    <w:rsid w:val="0083143C"/>
    <w:rsid w:val="00835683"/>
    <w:rsid w:val="00835788"/>
    <w:rsid w:val="008359A0"/>
    <w:rsid w:val="008448DD"/>
    <w:rsid w:val="00847EA3"/>
    <w:rsid w:val="00861610"/>
    <w:rsid w:val="00896BC6"/>
    <w:rsid w:val="008B0BB2"/>
    <w:rsid w:val="008B1B61"/>
    <w:rsid w:val="008B7F99"/>
    <w:rsid w:val="008C7F6F"/>
    <w:rsid w:val="008D1519"/>
    <w:rsid w:val="008D396B"/>
    <w:rsid w:val="008E3224"/>
    <w:rsid w:val="00915387"/>
    <w:rsid w:val="0093616A"/>
    <w:rsid w:val="0093644D"/>
    <w:rsid w:val="0093670B"/>
    <w:rsid w:val="00943DE7"/>
    <w:rsid w:val="0096752A"/>
    <w:rsid w:val="0098258A"/>
    <w:rsid w:val="00986FAB"/>
    <w:rsid w:val="009C4977"/>
    <w:rsid w:val="009D0FAA"/>
    <w:rsid w:val="009D589B"/>
    <w:rsid w:val="009E54B2"/>
    <w:rsid w:val="009E7AC5"/>
    <w:rsid w:val="009F693B"/>
    <w:rsid w:val="00A03300"/>
    <w:rsid w:val="00A22F05"/>
    <w:rsid w:val="00A31100"/>
    <w:rsid w:val="00A401CE"/>
    <w:rsid w:val="00A47810"/>
    <w:rsid w:val="00A74959"/>
    <w:rsid w:val="00A83850"/>
    <w:rsid w:val="00A8740D"/>
    <w:rsid w:val="00A95308"/>
    <w:rsid w:val="00AB1EB3"/>
    <w:rsid w:val="00AB42C5"/>
    <w:rsid w:val="00AB45B5"/>
    <w:rsid w:val="00AC2FF1"/>
    <w:rsid w:val="00AC4C51"/>
    <w:rsid w:val="00AC7F68"/>
    <w:rsid w:val="00AC7F6D"/>
    <w:rsid w:val="00AD0993"/>
    <w:rsid w:val="00AF0E66"/>
    <w:rsid w:val="00AF2E71"/>
    <w:rsid w:val="00B071CB"/>
    <w:rsid w:val="00B116F2"/>
    <w:rsid w:val="00B30092"/>
    <w:rsid w:val="00B36E1C"/>
    <w:rsid w:val="00B43696"/>
    <w:rsid w:val="00B4409B"/>
    <w:rsid w:val="00B64128"/>
    <w:rsid w:val="00B660F5"/>
    <w:rsid w:val="00B73B24"/>
    <w:rsid w:val="00B73E11"/>
    <w:rsid w:val="00B75C78"/>
    <w:rsid w:val="00BB1028"/>
    <w:rsid w:val="00C177DA"/>
    <w:rsid w:val="00C57A3D"/>
    <w:rsid w:val="00C61C44"/>
    <w:rsid w:val="00C6276A"/>
    <w:rsid w:val="00CA3FD4"/>
    <w:rsid w:val="00CB7A91"/>
    <w:rsid w:val="00CC3B49"/>
    <w:rsid w:val="00CD718C"/>
    <w:rsid w:val="00D1755C"/>
    <w:rsid w:val="00D2564C"/>
    <w:rsid w:val="00D30CE1"/>
    <w:rsid w:val="00D41148"/>
    <w:rsid w:val="00D720F8"/>
    <w:rsid w:val="00D73CF2"/>
    <w:rsid w:val="00D7415A"/>
    <w:rsid w:val="00D769D8"/>
    <w:rsid w:val="00D76B16"/>
    <w:rsid w:val="00D8165E"/>
    <w:rsid w:val="00D9676C"/>
    <w:rsid w:val="00DA4795"/>
    <w:rsid w:val="00DB7C92"/>
    <w:rsid w:val="00DC2FC3"/>
    <w:rsid w:val="00DD0022"/>
    <w:rsid w:val="00DD72FE"/>
    <w:rsid w:val="00DF4FE7"/>
    <w:rsid w:val="00E43379"/>
    <w:rsid w:val="00E47280"/>
    <w:rsid w:val="00E51D57"/>
    <w:rsid w:val="00E717F3"/>
    <w:rsid w:val="00E946A0"/>
    <w:rsid w:val="00E94C39"/>
    <w:rsid w:val="00EA1F49"/>
    <w:rsid w:val="00EA6F05"/>
    <w:rsid w:val="00EB095B"/>
    <w:rsid w:val="00EB18E2"/>
    <w:rsid w:val="00EE6960"/>
    <w:rsid w:val="00F07A87"/>
    <w:rsid w:val="00F24AD3"/>
    <w:rsid w:val="00F359F5"/>
    <w:rsid w:val="00F43200"/>
    <w:rsid w:val="00F648B8"/>
    <w:rsid w:val="00F834FF"/>
    <w:rsid w:val="00FA033D"/>
    <w:rsid w:val="00FA08D1"/>
    <w:rsid w:val="00FC42F7"/>
    <w:rsid w:val="00FF0539"/>
    <w:rsid w:val="00FF5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C44"/>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rsid w:val="00C61C44"/>
    <w:pPr>
      <w:keepNext/>
      <w:keepLines/>
      <w:spacing w:before="240" w:after="240"/>
      <w:jc w:val="center"/>
    </w:pPr>
    <w:rPr>
      <w:b/>
    </w:rPr>
  </w:style>
  <w:style w:type="paragraph" w:customStyle="1" w:styleId="a3">
    <w:name w:val="Первая строка заголовка"/>
    <w:basedOn w:val="a"/>
    <w:rsid w:val="00C61C44"/>
    <w:pPr>
      <w:keepNext/>
      <w:keepLines/>
      <w:spacing w:before="960" w:after="120"/>
      <w:jc w:val="center"/>
    </w:pPr>
    <w:rPr>
      <w:b/>
      <w:noProof/>
      <w:sz w:val="32"/>
    </w:rPr>
  </w:style>
  <w:style w:type="paragraph" w:customStyle="1" w:styleId="ConsPlusTitle">
    <w:name w:val="ConsPlusTitle"/>
    <w:rsid w:val="00C61C44"/>
    <w:pPr>
      <w:widowControl w:val="0"/>
      <w:autoSpaceDE w:val="0"/>
      <w:autoSpaceDN w:val="0"/>
      <w:adjustRightInd w:val="0"/>
    </w:pPr>
    <w:rPr>
      <w:rFonts w:ascii="Arial" w:eastAsia="Times New Roman" w:hAnsi="Arial" w:cs="Arial"/>
      <w:b/>
      <w:bCs/>
    </w:rPr>
  </w:style>
  <w:style w:type="character" w:styleId="a4">
    <w:name w:val="page number"/>
    <w:basedOn w:val="a0"/>
    <w:rsid w:val="00246304"/>
  </w:style>
  <w:style w:type="paragraph" w:styleId="a5">
    <w:name w:val="Balloon Text"/>
    <w:basedOn w:val="a"/>
    <w:link w:val="a6"/>
    <w:uiPriority w:val="99"/>
    <w:semiHidden/>
    <w:unhideWhenUsed/>
    <w:rsid w:val="00A47810"/>
    <w:rPr>
      <w:rFonts w:ascii="Tahoma" w:hAnsi="Tahoma" w:cs="Tahoma"/>
      <w:sz w:val="16"/>
      <w:szCs w:val="16"/>
    </w:rPr>
  </w:style>
  <w:style w:type="character" w:customStyle="1" w:styleId="a6">
    <w:name w:val="Текст выноски Знак"/>
    <w:basedOn w:val="a0"/>
    <w:link w:val="a5"/>
    <w:uiPriority w:val="99"/>
    <w:semiHidden/>
    <w:rsid w:val="00A47810"/>
    <w:rPr>
      <w:rFonts w:ascii="Tahoma" w:eastAsia="Times New Roman" w:hAnsi="Tahoma" w:cs="Tahoma"/>
      <w:sz w:val="16"/>
      <w:szCs w:val="16"/>
    </w:rPr>
  </w:style>
  <w:style w:type="table" w:styleId="a7">
    <w:name w:val="Table Grid"/>
    <w:basedOn w:val="a1"/>
    <w:uiPriority w:val="59"/>
    <w:rsid w:val="00A478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rsid w:val="00AC2FF1"/>
    <w:pPr>
      <w:tabs>
        <w:tab w:val="center" w:pos="4153"/>
        <w:tab w:val="right" w:pos="8306"/>
      </w:tabs>
    </w:pPr>
    <w:rPr>
      <w:sz w:val="24"/>
    </w:rPr>
  </w:style>
  <w:style w:type="character" w:customStyle="1" w:styleId="a9">
    <w:name w:val="Верхний колонтитул Знак"/>
    <w:basedOn w:val="a0"/>
    <w:link w:val="a8"/>
    <w:uiPriority w:val="99"/>
    <w:rsid w:val="00AC2FF1"/>
    <w:rPr>
      <w:rFonts w:ascii="Times New Roman" w:eastAsia="Times New Roman" w:hAnsi="Times New Roman"/>
      <w:sz w:val="24"/>
    </w:rPr>
  </w:style>
  <w:style w:type="paragraph" w:customStyle="1" w:styleId="ConsPlusCell">
    <w:name w:val="ConsPlusCell"/>
    <w:uiPriority w:val="99"/>
    <w:rsid w:val="0070460B"/>
    <w:pPr>
      <w:autoSpaceDE w:val="0"/>
      <w:autoSpaceDN w:val="0"/>
      <w:adjustRightInd w:val="0"/>
    </w:pPr>
    <w:rPr>
      <w:rFonts w:ascii="Times New Roman" w:eastAsia="Times New Roman" w:hAnsi="Times New Roman"/>
      <w:sz w:val="28"/>
      <w:szCs w:val="28"/>
    </w:rPr>
  </w:style>
  <w:style w:type="paragraph" w:customStyle="1" w:styleId="ConsPlusNormal">
    <w:name w:val="ConsPlusNormal"/>
    <w:rsid w:val="006F6663"/>
    <w:pPr>
      <w:autoSpaceDE w:val="0"/>
      <w:autoSpaceDN w:val="0"/>
      <w:adjustRightInd w:val="0"/>
    </w:pPr>
    <w:rPr>
      <w:rFonts w:ascii="Times New Roman" w:hAnsi="Times New Roman"/>
      <w:sz w:val="28"/>
      <w:szCs w:val="28"/>
    </w:rPr>
  </w:style>
  <w:style w:type="paragraph" w:styleId="aa">
    <w:name w:val="List Paragraph"/>
    <w:basedOn w:val="a"/>
    <w:uiPriority w:val="34"/>
    <w:qFormat/>
    <w:rsid w:val="00772DA4"/>
    <w:pPr>
      <w:spacing w:after="200" w:line="276" w:lineRule="auto"/>
      <w:ind w:left="708"/>
    </w:pPr>
    <w:rPr>
      <w:rFonts w:ascii="Calibri" w:hAnsi="Calibri"/>
      <w:sz w:val="22"/>
      <w:szCs w:val="22"/>
    </w:rPr>
  </w:style>
  <w:style w:type="character" w:styleId="ab">
    <w:name w:val="Hyperlink"/>
    <w:rsid w:val="00426CC6"/>
    <w:rPr>
      <w:color w:val="0000FF"/>
      <w:u w:val="single"/>
    </w:rPr>
  </w:style>
  <w:style w:type="paragraph" w:styleId="ac">
    <w:name w:val="Normal (Web)"/>
    <w:basedOn w:val="a"/>
    <w:uiPriority w:val="99"/>
    <w:unhideWhenUsed/>
    <w:rsid w:val="008B7F99"/>
    <w:pPr>
      <w:spacing w:before="120" w:after="216"/>
    </w:pPr>
    <w:rPr>
      <w:sz w:val="24"/>
      <w:szCs w:val="24"/>
    </w:rPr>
  </w:style>
  <w:style w:type="paragraph" w:styleId="ad">
    <w:name w:val="footer"/>
    <w:basedOn w:val="a"/>
    <w:link w:val="ae"/>
    <w:uiPriority w:val="99"/>
    <w:semiHidden/>
    <w:unhideWhenUsed/>
    <w:rsid w:val="006B634B"/>
    <w:pPr>
      <w:tabs>
        <w:tab w:val="center" w:pos="4677"/>
        <w:tab w:val="right" w:pos="9355"/>
      </w:tabs>
    </w:pPr>
  </w:style>
  <w:style w:type="character" w:customStyle="1" w:styleId="ae">
    <w:name w:val="Нижний колонтитул Знак"/>
    <w:basedOn w:val="a0"/>
    <w:link w:val="ad"/>
    <w:uiPriority w:val="99"/>
    <w:semiHidden/>
    <w:rsid w:val="006B634B"/>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24914566">
      <w:bodyDiv w:val="1"/>
      <w:marLeft w:val="0"/>
      <w:marRight w:val="0"/>
      <w:marTop w:val="0"/>
      <w:marBottom w:val="0"/>
      <w:divBdr>
        <w:top w:val="none" w:sz="0" w:space="0" w:color="auto"/>
        <w:left w:val="none" w:sz="0" w:space="0" w:color="auto"/>
        <w:bottom w:val="none" w:sz="0" w:space="0" w:color="auto"/>
        <w:right w:val="none" w:sz="0" w:space="0" w:color="auto"/>
      </w:divBdr>
    </w:div>
    <w:div w:id="148593764">
      <w:bodyDiv w:val="1"/>
      <w:marLeft w:val="0"/>
      <w:marRight w:val="0"/>
      <w:marTop w:val="0"/>
      <w:marBottom w:val="0"/>
      <w:divBdr>
        <w:top w:val="none" w:sz="0" w:space="0" w:color="auto"/>
        <w:left w:val="none" w:sz="0" w:space="0" w:color="auto"/>
        <w:bottom w:val="none" w:sz="0" w:space="0" w:color="auto"/>
        <w:right w:val="none" w:sz="0" w:space="0" w:color="auto"/>
      </w:divBdr>
    </w:div>
    <w:div w:id="294679837">
      <w:bodyDiv w:val="1"/>
      <w:marLeft w:val="0"/>
      <w:marRight w:val="0"/>
      <w:marTop w:val="0"/>
      <w:marBottom w:val="0"/>
      <w:divBdr>
        <w:top w:val="none" w:sz="0" w:space="0" w:color="auto"/>
        <w:left w:val="none" w:sz="0" w:space="0" w:color="auto"/>
        <w:bottom w:val="none" w:sz="0" w:space="0" w:color="auto"/>
        <w:right w:val="none" w:sz="0" w:space="0" w:color="auto"/>
      </w:divBdr>
    </w:div>
    <w:div w:id="353192356">
      <w:bodyDiv w:val="1"/>
      <w:marLeft w:val="0"/>
      <w:marRight w:val="0"/>
      <w:marTop w:val="0"/>
      <w:marBottom w:val="0"/>
      <w:divBdr>
        <w:top w:val="none" w:sz="0" w:space="0" w:color="auto"/>
        <w:left w:val="none" w:sz="0" w:space="0" w:color="auto"/>
        <w:bottom w:val="none" w:sz="0" w:space="0" w:color="auto"/>
        <w:right w:val="none" w:sz="0" w:space="0" w:color="auto"/>
      </w:divBdr>
    </w:div>
    <w:div w:id="489828920">
      <w:bodyDiv w:val="1"/>
      <w:marLeft w:val="0"/>
      <w:marRight w:val="0"/>
      <w:marTop w:val="0"/>
      <w:marBottom w:val="0"/>
      <w:divBdr>
        <w:top w:val="none" w:sz="0" w:space="0" w:color="auto"/>
        <w:left w:val="none" w:sz="0" w:space="0" w:color="auto"/>
        <w:bottom w:val="none" w:sz="0" w:space="0" w:color="auto"/>
        <w:right w:val="none" w:sz="0" w:space="0" w:color="auto"/>
      </w:divBdr>
    </w:div>
    <w:div w:id="585917292">
      <w:bodyDiv w:val="1"/>
      <w:marLeft w:val="0"/>
      <w:marRight w:val="0"/>
      <w:marTop w:val="0"/>
      <w:marBottom w:val="0"/>
      <w:divBdr>
        <w:top w:val="none" w:sz="0" w:space="0" w:color="auto"/>
        <w:left w:val="none" w:sz="0" w:space="0" w:color="auto"/>
        <w:bottom w:val="none" w:sz="0" w:space="0" w:color="auto"/>
        <w:right w:val="none" w:sz="0" w:space="0" w:color="auto"/>
      </w:divBdr>
    </w:div>
    <w:div w:id="981808251">
      <w:bodyDiv w:val="1"/>
      <w:marLeft w:val="0"/>
      <w:marRight w:val="0"/>
      <w:marTop w:val="0"/>
      <w:marBottom w:val="0"/>
      <w:divBdr>
        <w:top w:val="none" w:sz="0" w:space="0" w:color="auto"/>
        <w:left w:val="none" w:sz="0" w:space="0" w:color="auto"/>
        <w:bottom w:val="none" w:sz="0" w:space="0" w:color="auto"/>
        <w:right w:val="none" w:sz="0" w:space="0" w:color="auto"/>
      </w:divBdr>
    </w:div>
    <w:div w:id="1644314380">
      <w:bodyDiv w:val="1"/>
      <w:marLeft w:val="0"/>
      <w:marRight w:val="0"/>
      <w:marTop w:val="0"/>
      <w:marBottom w:val="0"/>
      <w:divBdr>
        <w:top w:val="none" w:sz="0" w:space="0" w:color="auto"/>
        <w:left w:val="none" w:sz="0" w:space="0" w:color="auto"/>
        <w:bottom w:val="none" w:sz="0" w:space="0" w:color="auto"/>
        <w:right w:val="none" w:sz="0" w:space="0" w:color="auto"/>
      </w:divBdr>
    </w:div>
    <w:div w:id="1785341464">
      <w:bodyDiv w:val="1"/>
      <w:marLeft w:val="0"/>
      <w:marRight w:val="0"/>
      <w:marTop w:val="0"/>
      <w:marBottom w:val="0"/>
      <w:divBdr>
        <w:top w:val="none" w:sz="0" w:space="0" w:color="auto"/>
        <w:left w:val="none" w:sz="0" w:space="0" w:color="auto"/>
        <w:bottom w:val="none" w:sz="0" w:space="0" w:color="auto"/>
        <w:right w:val="none" w:sz="0" w:space="0" w:color="auto"/>
      </w:divBdr>
    </w:div>
    <w:div w:id="210272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87023&amp;dst=224" TargetMode="Externa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40&amp;n=128978"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https://login.consultant.ru/link/?req=doc&amp;base=RLAW240&amp;n=236224&amp;dst=100012" TargetMode="Externa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https://login.consultant.ru/link/?req=doc&amp;base=LAW&amp;n=487023&amp;dst=224"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C7956-CA9C-473F-8A96-4F1DB85A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2689</Words>
  <Characters>15328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17982</CharactersWithSpaces>
  <SharedDoc>false</SharedDoc>
  <HLinks>
    <vt:vector size="30" baseType="variant">
      <vt:variant>
        <vt:i4>1572984</vt:i4>
      </vt:variant>
      <vt:variant>
        <vt:i4>12</vt:i4>
      </vt:variant>
      <vt:variant>
        <vt:i4>0</vt:i4>
      </vt:variant>
      <vt:variant>
        <vt:i4>5</vt:i4>
      </vt:variant>
      <vt:variant>
        <vt:lpwstr>http://r59.tambov.gov.ru/17929/17932.html</vt:lpwstr>
      </vt:variant>
      <vt:variant>
        <vt:lpwstr>sub_60</vt:lpwstr>
      </vt:variant>
      <vt:variant>
        <vt:i4>1572987</vt:i4>
      </vt:variant>
      <vt:variant>
        <vt:i4>9</vt:i4>
      </vt:variant>
      <vt:variant>
        <vt:i4>0</vt:i4>
      </vt:variant>
      <vt:variant>
        <vt:i4>5</vt:i4>
      </vt:variant>
      <vt:variant>
        <vt:lpwstr>http://r59.tambov.gov.ru/17929/17932.html</vt:lpwstr>
      </vt:variant>
      <vt:variant>
        <vt:lpwstr>sub_50</vt:lpwstr>
      </vt:variant>
      <vt:variant>
        <vt:i4>1572986</vt:i4>
      </vt:variant>
      <vt:variant>
        <vt:i4>6</vt:i4>
      </vt:variant>
      <vt:variant>
        <vt:i4>0</vt:i4>
      </vt:variant>
      <vt:variant>
        <vt:i4>5</vt:i4>
      </vt:variant>
      <vt:variant>
        <vt:lpwstr>http://r59.tambov.gov.ru/17929/17932.html</vt:lpwstr>
      </vt:variant>
      <vt:variant>
        <vt:lpwstr>sub_40</vt:lpwstr>
      </vt:variant>
      <vt:variant>
        <vt:i4>1572989</vt:i4>
      </vt:variant>
      <vt:variant>
        <vt:i4>3</vt:i4>
      </vt:variant>
      <vt:variant>
        <vt:i4>0</vt:i4>
      </vt:variant>
      <vt:variant>
        <vt:i4>5</vt:i4>
      </vt:variant>
      <vt:variant>
        <vt:lpwstr>http://r59.tambov.gov.ru/17929/17932.html</vt:lpwstr>
      </vt:variant>
      <vt:variant>
        <vt:lpwstr>sub_30</vt:lpwstr>
      </vt:variant>
      <vt:variant>
        <vt:i4>1572988</vt:i4>
      </vt:variant>
      <vt:variant>
        <vt:i4>0</vt:i4>
      </vt:variant>
      <vt:variant>
        <vt:i4>0</vt:i4>
      </vt:variant>
      <vt:variant>
        <vt:i4>5</vt:i4>
      </vt:variant>
      <vt:variant>
        <vt:lpwstr>http://r59.tambov.gov.ru/17929/17932.html</vt:lpwstr>
      </vt:variant>
      <vt:variant>
        <vt:lpwstr>sub_20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SL</cp:lastModifiedBy>
  <cp:revision>7</cp:revision>
  <cp:lastPrinted>2024-12-23T12:55:00Z</cp:lastPrinted>
  <dcterms:created xsi:type="dcterms:W3CDTF">2024-12-19T12:45:00Z</dcterms:created>
  <dcterms:modified xsi:type="dcterms:W3CDTF">2024-12-26T10:43:00Z</dcterms:modified>
</cp:coreProperties>
</file>