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9D0FAA" w:rsidRPr="00AC7F6D" w:rsidTr="00D720F8">
        <w:trPr>
          <w:trHeight w:hRule="exact" w:val="3261"/>
        </w:trPr>
        <w:tc>
          <w:tcPr>
            <w:tcW w:w="9462" w:type="dxa"/>
            <w:gridSpan w:val="4"/>
          </w:tcPr>
          <w:p w:rsidR="009D0FAA" w:rsidRPr="00AC7F6D" w:rsidRDefault="0078405C" w:rsidP="00B75C78">
            <w:pPr>
              <w:pStyle w:val="Iioaioo"/>
              <w:keepLines w:val="0"/>
              <w:tabs>
                <w:tab w:val="left" w:pos="2977"/>
              </w:tabs>
              <w:spacing w:before="0" w:after="0"/>
              <w:rPr>
                <w:szCs w:val="28"/>
              </w:rPr>
            </w:pPr>
            <w:r>
              <w:rPr>
                <w:noProof/>
                <w:szCs w:val="28"/>
              </w:rPr>
              <w:drawing>
                <wp:anchor distT="0" distB="0" distL="114300" distR="114300" simplePos="0" relativeHeight="251657216"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pic:spPr>
                      </pic:pic>
                    </a:graphicData>
                  </a:graphic>
                </wp:anchor>
              </w:drawing>
            </w: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360" w:after="0"/>
              <w:rPr>
                <w:szCs w:val="28"/>
              </w:rPr>
            </w:pPr>
            <w:r w:rsidRPr="00AC7F6D">
              <w:rPr>
                <w:szCs w:val="28"/>
              </w:rPr>
              <w:t>А</w:t>
            </w:r>
            <w:r w:rsidR="00C57A3D" w:rsidRPr="00AC7F6D">
              <w:rPr>
                <w:szCs w:val="28"/>
              </w:rPr>
              <w:t>ДМИНИСТРАЦИЯ  СВЕЧИНСКОГО МУНИЦИПАЛЬНОГО ОКРУГА</w:t>
            </w:r>
          </w:p>
          <w:p w:rsidR="009D0FAA" w:rsidRPr="00AC7F6D" w:rsidRDefault="009D0FAA" w:rsidP="00B75C78">
            <w:pPr>
              <w:pStyle w:val="Iioaioo"/>
              <w:keepLines w:val="0"/>
              <w:tabs>
                <w:tab w:val="left" w:pos="2977"/>
              </w:tabs>
              <w:spacing w:before="0" w:after="360"/>
              <w:rPr>
                <w:szCs w:val="28"/>
              </w:rPr>
            </w:pPr>
            <w:r w:rsidRPr="00AC7F6D">
              <w:rPr>
                <w:szCs w:val="28"/>
              </w:rPr>
              <w:t xml:space="preserve">  КИРОВСКОЙ  ОБЛАСТИ</w:t>
            </w:r>
          </w:p>
          <w:p w:rsidR="009D0FAA" w:rsidRPr="00C661F6" w:rsidRDefault="009D0FAA" w:rsidP="00B75C78">
            <w:pPr>
              <w:pStyle w:val="a3"/>
              <w:keepLines w:val="0"/>
              <w:spacing w:before="0" w:after="360"/>
              <w:rPr>
                <w:noProof w:val="0"/>
                <w:szCs w:val="32"/>
              </w:rPr>
            </w:pPr>
            <w:r w:rsidRPr="00C661F6">
              <w:rPr>
                <w:noProof w:val="0"/>
                <w:szCs w:val="32"/>
              </w:rPr>
              <w:t>ПОСТАНОВЛЕНИЕ</w:t>
            </w: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r w:rsidRPr="00AC7F6D">
              <w:rPr>
                <w:noProof w:val="0"/>
                <w:sz w:val="28"/>
                <w:szCs w:val="32"/>
              </w:rPr>
              <w:t>заседания по установлению стажа муниципальной службы</w:t>
            </w:r>
          </w:p>
          <w:p w:rsidR="009D0FAA" w:rsidRPr="00AC7F6D" w:rsidRDefault="009D0FAA" w:rsidP="00B75C78">
            <w:pPr>
              <w:tabs>
                <w:tab w:val="left" w:pos="2160"/>
              </w:tabs>
            </w:pPr>
            <w:r w:rsidRPr="00AC7F6D">
              <w:tab/>
            </w:r>
          </w:p>
        </w:tc>
      </w:tr>
      <w:tr w:rsidR="009D0FAA" w:rsidRPr="00AC7F6D" w:rsidTr="00B75C78">
        <w:tblPrEx>
          <w:tblCellMar>
            <w:left w:w="70" w:type="dxa"/>
            <w:right w:w="70" w:type="dxa"/>
          </w:tblCellMar>
        </w:tblPrEx>
        <w:trPr>
          <w:trHeight w:val="368"/>
        </w:trPr>
        <w:tc>
          <w:tcPr>
            <w:tcW w:w="2070" w:type="dxa"/>
            <w:tcBorders>
              <w:bottom w:val="single" w:sz="4" w:space="0" w:color="auto"/>
            </w:tcBorders>
          </w:tcPr>
          <w:p w:rsidR="009D0FAA" w:rsidRPr="00AC7F6D" w:rsidRDefault="00236D65" w:rsidP="00FA033D">
            <w:pPr>
              <w:tabs>
                <w:tab w:val="left" w:pos="2765"/>
              </w:tabs>
              <w:rPr>
                <w:szCs w:val="28"/>
              </w:rPr>
            </w:pPr>
            <w:r>
              <w:rPr>
                <w:szCs w:val="28"/>
              </w:rPr>
              <w:t>21.03.2025</w:t>
            </w:r>
          </w:p>
        </w:tc>
        <w:tc>
          <w:tcPr>
            <w:tcW w:w="2849" w:type="dxa"/>
          </w:tcPr>
          <w:p w:rsidR="009D0FAA" w:rsidRPr="00AC7F6D" w:rsidRDefault="009D0FAA" w:rsidP="00B75C78">
            <w:pPr>
              <w:jc w:val="center"/>
              <w:rPr>
                <w:position w:val="-6"/>
                <w:szCs w:val="28"/>
              </w:rPr>
            </w:pPr>
          </w:p>
        </w:tc>
        <w:tc>
          <w:tcPr>
            <w:tcW w:w="2474" w:type="dxa"/>
          </w:tcPr>
          <w:p w:rsidR="009D0FAA" w:rsidRPr="00AC7F6D" w:rsidRDefault="009D0FAA" w:rsidP="00B75C78">
            <w:pPr>
              <w:jc w:val="right"/>
              <w:rPr>
                <w:szCs w:val="28"/>
              </w:rPr>
            </w:pPr>
            <w:r w:rsidRPr="00AC7F6D">
              <w:rPr>
                <w:position w:val="-6"/>
                <w:szCs w:val="28"/>
              </w:rPr>
              <w:t>№</w:t>
            </w:r>
          </w:p>
        </w:tc>
        <w:tc>
          <w:tcPr>
            <w:tcW w:w="2069" w:type="dxa"/>
            <w:tcBorders>
              <w:bottom w:val="single" w:sz="6" w:space="0" w:color="auto"/>
            </w:tcBorders>
          </w:tcPr>
          <w:p w:rsidR="009D0FAA" w:rsidRPr="00AC7F6D" w:rsidRDefault="00236D65" w:rsidP="00B75C78">
            <w:pPr>
              <w:jc w:val="center"/>
              <w:rPr>
                <w:szCs w:val="28"/>
              </w:rPr>
            </w:pPr>
            <w:r>
              <w:rPr>
                <w:szCs w:val="28"/>
              </w:rPr>
              <w:t>143</w:t>
            </w:r>
          </w:p>
        </w:tc>
      </w:tr>
      <w:tr w:rsidR="009D0FAA" w:rsidRPr="00AC7F6D" w:rsidTr="00B75C78">
        <w:tblPrEx>
          <w:tblCellMar>
            <w:left w:w="70" w:type="dxa"/>
            <w:right w:w="70" w:type="dxa"/>
          </w:tblCellMar>
        </w:tblPrEx>
        <w:trPr>
          <w:trHeight w:val="386"/>
        </w:trPr>
        <w:tc>
          <w:tcPr>
            <w:tcW w:w="9462" w:type="dxa"/>
            <w:gridSpan w:val="4"/>
          </w:tcPr>
          <w:p w:rsidR="009D0FAA" w:rsidRPr="00AC7F6D" w:rsidRDefault="009D0FAA" w:rsidP="00B75C78">
            <w:pPr>
              <w:tabs>
                <w:tab w:val="left" w:pos="2765"/>
              </w:tabs>
              <w:spacing w:after="480"/>
              <w:jc w:val="center"/>
              <w:rPr>
                <w:szCs w:val="28"/>
              </w:rPr>
            </w:pPr>
            <w:r w:rsidRPr="00AC7F6D">
              <w:rPr>
                <w:szCs w:val="28"/>
              </w:rPr>
              <w:t xml:space="preserve">пгт Свеча </w:t>
            </w:r>
          </w:p>
        </w:tc>
      </w:tr>
    </w:tbl>
    <w:p w:rsidR="000B5DFB" w:rsidRPr="000B5DFB" w:rsidRDefault="00423B11" w:rsidP="000B5DFB">
      <w:pPr>
        <w:jc w:val="center"/>
        <w:rPr>
          <w:b/>
          <w:szCs w:val="28"/>
        </w:rPr>
      </w:pPr>
      <w:r>
        <w:rPr>
          <w:b/>
          <w:szCs w:val="28"/>
        </w:rPr>
        <w:t xml:space="preserve">Об утверждении порядка </w:t>
      </w:r>
      <w:r w:rsidR="000B5DFB" w:rsidRPr="000B5DFB">
        <w:rPr>
          <w:b/>
          <w:szCs w:val="28"/>
        </w:rPr>
        <w:t xml:space="preserve">оказания платных образовательных услуг, </w:t>
      </w:r>
    </w:p>
    <w:p w:rsidR="000B5DFB" w:rsidRPr="000B5DFB" w:rsidRDefault="000B5DFB" w:rsidP="00C661F6">
      <w:pPr>
        <w:spacing w:after="480"/>
        <w:jc w:val="center"/>
        <w:rPr>
          <w:b/>
          <w:szCs w:val="28"/>
        </w:rPr>
      </w:pPr>
      <w:r w:rsidRPr="000B5DFB">
        <w:rPr>
          <w:b/>
          <w:szCs w:val="28"/>
        </w:rPr>
        <w:t xml:space="preserve">относящихся к основным видам деятельности муниципального бюджетного образовательного учреждения дополнительного образования Дом детского творчества пгт. Свеча Кировской области, для граждан и юридических лиц </w:t>
      </w:r>
    </w:p>
    <w:p w:rsidR="0078405C" w:rsidRDefault="000B5DFB" w:rsidP="00C661F6">
      <w:pPr>
        <w:spacing w:line="360" w:lineRule="auto"/>
        <w:ind w:firstLine="567"/>
        <w:jc w:val="both"/>
        <w:rPr>
          <w:rFonts w:eastAsia="Calibri"/>
          <w:szCs w:val="28"/>
        </w:rPr>
      </w:pPr>
      <w:r>
        <w:rPr>
          <w:szCs w:val="28"/>
        </w:rPr>
        <w:t>В</w:t>
      </w:r>
      <w:r w:rsidRPr="000B5DFB">
        <w:rPr>
          <w:szCs w:val="28"/>
        </w:rPr>
        <w:t xml:space="preserve"> соответствии с Федеральным</w:t>
      </w:r>
      <w:r>
        <w:rPr>
          <w:szCs w:val="28"/>
        </w:rPr>
        <w:t xml:space="preserve"> законом от 29.12.2012 №</w:t>
      </w:r>
      <w:r w:rsidR="00C661F6">
        <w:rPr>
          <w:szCs w:val="28"/>
        </w:rPr>
        <w:t xml:space="preserve"> </w:t>
      </w:r>
      <w:r>
        <w:rPr>
          <w:szCs w:val="28"/>
        </w:rPr>
        <w:t>273-ФЗ «</w:t>
      </w:r>
      <w:r w:rsidRPr="000B5DFB">
        <w:rPr>
          <w:szCs w:val="28"/>
        </w:rPr>
        <w:t>Об обр</w:t>
      </w:r>
      <w:r>
        <w:rPr>
          <w:szCs w:val="28"/>
        </w:rPr>
        <w:t>азовании в Российской Федерации»</w:t>
      </w:r>
      <w:r w:rsidRPr="000B5DFB">
        <w:rPr>
          <w:szCs w:val="28"/>
        </w:rPr>
        <w:t>, Федеральный закон от 12.01.1996 №</w:t>
      </w:r>
      <w:r w:rsidR="00C661F6">
        <w:rPr>
          <w:szCs w:val="28"/>
        </w:rPr>
        <w:t xml:space="preserve"> </w:t>
      </w:r>
      <w:r w:rsidRPr="000B5DFB">
        <w:rPr>
          <w:szCs w:val="28"/>
        </w:rPr>
        <w:t xml:space="preserve">7-ФЗ </w:t>
      </w:r>
      <w:r>
        <w:rPr>
          <w:szCs w:val="28"/>
        </w:rPr>
        <w:t>«</w:t>
      </w:r>
      <w:r w:rsidRPr="000B5DFB">
        <w:rPr>
          <w:szCs w:val="28"/>
        </w:rPr>
        <w:t>О некоммерческих организациях</w:t>
      </w:r>
      <w:r>
        <w:rPr>
          <w:szCs w:val="28"/>
        </w:rPr>
        <w:t>»</w:t>
      </w:r>
      <w:r w:rsidRPr="000B5DFB">
        <w:rPr>
          <w:szCs w:val="28"/>
        </w:rPr>
        <w:t>, Законом Российской Федерации от 07.02.1992 №</w:t>
      </w:r>
      <w:r w:rsidR="00C661F6">
        <w:rPr>
          <w:szCs w:val="28"/>
        </w:rPr>
        <w:t xml:space="preserve"> </w:t>
      </w:r>
      <w:r w:rsidRPr="000B5DFB">
        <w:rPr>
          <w:szCs w:val="28"/>
        </w:rPr>
        <w:t>230</w:t>
      </w:r>
      <w:r>
        <w:rPr>
          <w:szCs w:val="28"/>
        </w:rPr>
        <w:t>0-1 «О защите прав потребителей»</w:t>
      </w:r>
      <w:r w:rsidRPr="000B5DFB">
        <w:rPr>
          <w:szCs w:val="28"/>
        </w:rPr>
        <w:t>, Постановлением Правительства РФ от 15.09.2020 №</w:t>
      </w:r>
      <w:r w:rsidR="00C661F6">
        <w:rPr>
          <w:szCs w:val="28"/>
        </w:rPr>
        <w:t xml:space="preserve"> </w:t>
      </w:r>
      <w:r>
        <w:rPr>
          <w:szCs w:val="28"/>
        </w:rPr>
        <w:t>1441 «</w:t>
      </w:r>
      <w:r w:rsidRPr="000B5DFB">
        <w:rPr>
          <w:szCs w:val="28"/>
        </w:rPr>
        <w:t>Об утверждении Правил оказани</w:t>
      </w:r>
      <w:r>
        <w:rPr>
          <w:szCs w:val="28"/>
        </w:rPr>
        <w:t>я платных образовательных услуг»</w:t>
      </w:r>
      <w:r w:rsidR="00C661F6">
        <w:rPr>
          <w:szCs w:val="28"/>
        </w:rPr>
        <w:t>,</w:t>
      </w:r>
      <w:r>
        <w:rPr>
          <w:szCs w:val="28"/>
        </w:rPr>
        <w:t xml:space="preserve"> </w:t>
      </w:r>
      <w:r w:rsidR="0078405C">
        <w:rPr>
          <w:rFonts w:eastAsia="Calibri"/>
          <w:szCs w:val="28"/>
        </w:rPr>
        <w:t>администрация Свечинского муниципального округа ПОСТАНОВЛЯЕТ:</w:t>
      </w:r>
    </w:p>
    <w:p w:rsidR="0078405C" w:rsidRPr="000B5DFB" w:rsidRDefault="0078405C" w:rsidP="00C661F6">
      <w:pPr>
        <w:spacing w:line="360" w:lineRule="auto"/>
        <w:ind w:firstLine="709"/>
        <w:jc w:val="both"/>
        <w:rPr>
          <w:szCs w:val="28"/>
        </w:rPr>
      </w:pPr>
      <w:r w:rsidRPr="000B5DFB">
        <w:rPr>
          <w:rFonts w:eastAsia="Calibri"/>
          <w:szCs w:val="28"/>
        </w:rPr>
        <w:t xml:space="preserve">1. Утвердить </w:t>
      </w:r>
      <w:r w:rsidR="00BE1B81">
        <w:rPr>
          <w:rFonts w:eastAsia="Calibri"/>
          <w:szCs w:val="28"/>
        </w:rPr>
        <w:t xml:space="preserve">порядок </w:t>
      </w:r>
      <w:r w:rsidR="000B5DFB" w:rsidRPr="000B5DFB">
        <w:rPr>
          <w:szCs w:val="28"/>
        </w:rPr>
        <w:t>оказания платных образовательных услуг, относящихся к основным видам деятельности муниципального бюджетного образовательного учреждения дополнительного образования Дом детского творчества пгт. Свеча Кировской области</w:t>
      </w:r>
      <w:r w:rsidR="00C661F6">
        <w:rPr>
          <w:szCs w:val="28"/>
        </w:rPr>
        <w:t>, для граждан и юридических лиц</w:t>
      </w:r>
      <w:r w:rsidR="00E47280" w:rsidRPr="000B5DFB">
        <w:rPr>
          <w:rFonts w:eastAsia="Calibri"/>
          <w:szCs w:val="28"/>
        </w:rPr>
        <w:t>. Прилагается</w:t>
      </w:r>
      <w:r w:rsidR="00C661F6">
        <w:rPr>
          <w:rFonts w:eastAsia="Calibri"/>
          <w:szCs w:val="28"/>
        </w:rPr>
        <w:t>.</w:t>
      </w:r>
    </w:p>
    <w:p w:rsidR="00885502" w:rsidRPr="00E47280" w:rsidRDefault="000B5DFB" w:rsidP="00C661F6">
      <w:pPr>
        <w:spacing w:after="720" w:line="360" w:lineRule="auto"/>
        <w:ind w:firstLine="709"/>
        <w:jc w:val="both"/>
        <w:rPr>
          <w:sz w:val="48"/>
          <w:szCs w:val="48"/>
        </w:rPr>
      </w:pPr>
      <w:r>
        <w:rPr>
          <w:rFonts w:eastAsia="Calibri"/>
          <w:szCs w:val="28"/>
        </w:rPr>
        <w:t>2</w:t>
      </w:r>
      <w:r w:rsidR="00885502" w:rsidRPr="000B5DFB">
        <w:rPr>
          <w:rFonts w:eastAsia="Calibri"/>
          <w:szCs w:val="28"/>
        </w:rPr>
        <w:t>.</w:t>
      </w:r>
      <w:r w:rsidR="00C661F6">
        <w:rPr>
          <w:rFonts w:eastAsia="Calibri"/>
          <w:szCs w:val="28"/>
        </w:rPr>
        <w:t xml:space="preserve"> </w:t>
      </w:r>
      <w:r w:rsidR="00885502" w:rsidRPr="000B5DFB">
        <w:rPr>
          <w:rFonts w:eastAsia="Calibri"/>
          <w:szCs w:val="28"/>
        </w:rPr>
        <w:t xml:space="preserve"> Настоящее постановление вступает в законную силу с 01.01.2025</w:t>
      </w:r>
      <w:r w:rsidR="00885502">
        <w:rPr>
          <w:rFonts w:eastAsia="Calibri"/>
          <w:szCs w:val="28"/>
        </w:rPr>
        <w:t>.</w:t>
      </w:r>
    </w:p>
    <w:p w:rsidR="0083143C" w:rsidRPr="00423B11" w:rsidRDefault="0083143C" w:rsidP="00423B11">
      <w:pPr>
        <w:pStyle w:val="ConsPlusTitle"/>
        <w:widowControl/>
        <w:jc w:val="both"/>
        <w:rPr>
          <w:rFonts w:ascii="Times New Roman" w:hAnsi="Times New Roman" w:cs="Times New Roman"/>
          <w:b w:val="0"/>
          <w:sz w:val="28"/>
          <w:szCs w:val="28"/>
        </w:rPr>
      </w:pPr>
      <w:r w:rsidRPr="00423B11">
        <w:rPr>
          <w:rFonts w:ascii="Times New Roman" w:hAnsi="Times New Roman" w:cs="Times New Roman"/>
          <w:b w:val="0"/>
          <w:sz w:val="28"/>
          <w:szCs w:val="28"/>
        </w:rPr>
        <w:t>Г</w:t>
      </w:r>
      <w:r w:rsidR="00AC4C51" w:rsidRPr="00423B11">
        <w:rPr>
          <w:rFonts w:ascii="Times New Roman" w:hAnsi="Times New Roman" w:cs="Times New Roman"/>
          <w:b w:val="0"/>
          <w:sz w:val="28"/>
          <w:szCs w:val="28"/>
        </w:rPr>
        <w:t>лав</w:t>
      </w:r>
      <w:r w:rsidRPr="00423B11">
        <w:rPr>
          <w:rFonts w:ascii="Times New Roman" w:hAnsi="Times New Roman" w:cs="Times New Roman"/>
          <w:b w:val="0"/>
          <w:sz w:val="28"/>
          <w:szCs w:val="28"/>
        </w:rPr>
        <w:t>а</w:t>
      </w:r>
      <w:r w:rsidR="00AC4C51" w:rsidRPr="00423B11">
        <w:rPr>
          <w:rFonts w:ascii="Times New Roman" w:hAnsi="Times New Roman" w:cs="Times New Roman"/>
          <w:b w:val="0"/>
          <w:sz w:val="28"/>
          <w:szCs w:val="28"/>
        </w:rPr>
        <w:t xml:space="preserve"> </w:t>
      </w:r>
      <w:r w:rsidR="00C57A3D" w:rsidRPr="00423B11">
        <w:rPr>
          <w:rFonts w:ascii="Times New Roman" w:hAnsi="Times New Roman" w:cs="Times New Roman"/>
          <w:b w:val="0"/>
          <w:sz w:val="28"/>
          <w:szCs w:val="28"/>
        </w:rPr>
        <w:t xml:space="preserve">Свечинского </w:t>
      </w:r>
    </w:p>
    <w:p w:rsidR="0083143C" w:rsidRPr="00423B11" w:rsidRDefault="00AC4C51" w:rsidP="00E47280">
      <w:pPr>
        <w:spacing w:after="480"/>
        <w:rPr>
          <w:szCs w:val="28"/>
        </w:rPr>
      </w:pPr>
      <w:r w:rsidRPr="00423B11">
        <w:rPr>
          <w:szCs w:val="28"/>
        </w:rPr>
        <w:t>муниципального</w:t>
      </w:r>
      <w:r w:rsidR="00C57A3D" w:rsidRPr="00423B11">
        <w:rPr>
          <w:szCs w:val="28"/>
        </w:rPr>
        <w:t xml:space="preserve"> округа</w:t>
      </w:r>
      <w:r w:rsidRPr="00423B11">
        <w:rPr>
          <w:szCs w:val="28"/>
        </w:rPr>
        <w:t xml:space="preserve"> </w:t>
      </w:r>
      <w:r w:rsidR="0083143C" w:rsidRPr="00423B11">
        <w:rPr>
          <w:szCs w:val="28"/>
        </w:rPr>
        <w:t xml:space="preserve">                                                                    Г.С.</w:t>
      </w:r>
      <w:r w:rsidR="001439C3">
        <w:rPr>
          <w:szCs w:val="28"/>
        </w:rPr>
        <w:t xml:space="preserve"> </w:t>
      </w:r>
      <w:r w:rsidR="0083143C" w:rsidRPr="00423B11">
        <w:rPr>
          <w:szCs w:val="28"/>
        </w:rPr>
        <w:t>Гоголева</w:t>
      </w:r>
    </w:p>
    <w:p w:rsidR="00C56FCE" w:rsidRDefault="0093616A" w:rsidP="00C56FCE">
      <w:pPr>
        <w:pStyle w:val="ConsPlusTitle"/>
        <w:widowControl/>
        <w:spacing w:after="480"/>
      </w:pPr>
      <w:r w:rsidRPr="00E47280">
        <w:rPr>
          <w:rFonts w:ascii="Times New Roman" w:hAnsi="Times New Roman" w:cs="Times New Roman"/>
          <w:b w:val="0"/>
          <w:sz w:val="28"/>
          <w:szCs w:val="28"/>
        </w:rPr>
        <w:lastRenderedPageBreak/>
        <w:t xml:space="preserve"> </w:t>
      </w:r>
    </w:p>
    <w:p w:rsidR="00E47280" w:rsidRDefault="008B7F99" w:rsidP="00C661F6">
      <w:pPr>
        <w:ind w:firstLine="4536"/>
        <w:jc w:val="both"/>
      </w:pPr>
      <w:r>
        <w:t>Приложение</w:t>
      </w:r>
    </w:p>
    <w:p w:rsidR="008B7F99" w:rsidRDefault="008B7F99" w:rsidP="00C661F6">
      <w:pPr>
        <w:ind w:firstLine="4536"/>
        <w:jc w:val="both"/>
      </w:pPr>
      <w:r>
        <w:t xml:space="preserve">    </w:t>
      </w:r>
    </w:p>
    <w:p w:rsidR="008B7F99" w:rsidRDefault="008B7F99" w:rsidP="00C661F6">
      <w:pPr>
        <w:ind w:firstLine="4536"/>
        <w:jc w:val="both"/>
        <w:rPr>
          <w:szCs w:val="28"/>
        </w:rPr>
      </w:pPr>
      <w:r w:rsidRPr="00F256F9">
        <w:rPr>
          <w:szCs w:val="28"/>
        </w:rPr>
        <w:t>УТВЕРЖДЕН</w:t>
      </w:r>
    </w:p>
    <w:p w:rsidR="001439C3" w:rsidRPr="00F256F9" w:rsidRDefault="001439C3" w:rsidP="00C661F6">
      <w:pPr>
        <w:ind w:firstLine="4536"/>
        <w:jc w:val="both"/>
        <w:rPr>
          <w:szCs w:val="28"/>
        </w:rPr>
      </w:pPr>
    </w:p>
    <w:p w:rsidR="008B7F99" w:rsidRPr="00F256F9" w:rsidRDefault="008B7F99" w:rsidP="00C661F6">
      <w:pPr>
        <w:ind w:firstLine="4536"/>
        <w:jc w:val="both"/>
        <w:rPr>
          <w:szCs w:val="28"/>
        </w:rPr>
      </w:pPr>
      <w:r w:rsidRPr="00F256F9">
        <w:rPr>
          <w:szCs w:val="28"/>
        </w:rPr>
        <w:t>постановлением администрации</w:t>
      </w:r>
    </w:p>
    <w:p w:rsidR="008B7F99" w:rsidRPr="00F256F9" w:rsidRDefault="008B7F99" w:rsidP="00C661F6">
      <w:pPr>
        <w:ind w:firstLine="4536"/>
        <w:jc w:val="both"/>
        <w:rPr>
          <w:szCs w:val="28"/>
        </w:rPr>
      </w:pPr>
      <w:r w:rsidRPr="00F256F9">
        <w:rPr>
          <w:szCs w:val="28"/>
        </w:rPr>
        <w:t xml:space="preserve">Свечинского муниципального округа  </w:t>
      </w:r>
    </w:p>
    <w:p w:rsidR="000B5DFB" w:rsidRPr="00C661F6" w:rsidRDefault="008B7F99" w:rsidP="00C661F6">
      <w:pPr>
        <w:spacing w:after="720"/>
        <w:ind w:firstLine="4536"/>
        <w:jc w:val="both"/>
        <w:rPr>
          <w:szCs w:val="28"/>
        </w:rPr>
      </w:pPr>
      <w:r w:rsidRPr="00F256F9">
        <w:rPr>
          <w:szCs w:val="28"/>
        </w:rPr>
        <w:t xml:space="preserve">от </w:t>
      </w:r>
      <w:r w:rsidR="00236D65">
        <w:rPr>
          <w:szCs w:val="28"/>
        </w:rPr>
        <w:t>21.03.2025</w:t>
      </w:r>
      <w:r w:rsidR="00C661F6">
        <w:rPr>
          <w:szCs w:val="28"/>
        </w:rPr>
        <w:t xml:space="preserve"> </w:t>
      </w:r>
      <w:r w:rsidRPr="00F256F9">
        <w:rPr>
          <w:szCs w:val="28"/>
        </w:rPr>
        <w:t>№</w:t>
      </w:r>
      <w:r>
        <w:rPr>
          <w:szCs w:val="28"/>
        </w:rPr>
        <w:t xml:space="preserve"> </w:t>
      </w:r>
      <w:bookmarkStart w:id="0" w:name="_GoBack"/>
      <w:r w:rsidR="00236D65">
        <w:rPr>
          <w:szCs w:val="28"/>
        </w:rPr>
        <w:t>143</w:t>
      </w:r>
    </w:p>
    <w:p w:rsidR="00C661F6" w:rsidRDefault="00C661F6" w:rsidP="000B5DFB">
      <w:pPr>
        <w:jc w:val="center"/>
        <w:rPr>
          <w:b/>
          <w:szCs w:val="28"/>
        </w:rPr>
      </w:pPr>
      <w:r>
        <w:rPr>
          <w:b/>
          <w:szCs w:val="28"/>
        </w:rPr>
        <w:t>ПОРЯДОК</w:t>
      </w:r>
      <w:r w:rsidR="000B5DFB" w:rsidRPr="000B5DFB">
        <w:rPr>
          <w:b/>
          <w:szCs w:val="28"/>
        </w:rPr>
        <w:t xml:space="preserve"> </w:t>
      </w:r>
    </w:p>
    <w:p w:rsidR="000B5DFB" w:rsidRPr="000B5DFB" w:rsidRDefault="000B5DFB" w:rsidP="000B5DFB">
      <w:pPr>
        <w:jc w:val="center"/>
        <w:rPr>
          <w:b/>
          <w:szCs w:val="28"/>
        </w:rPr>
      </w:pPr>
      <w:r w:rsidRPr="000B5DFB">
        <w:rPr>
          <w:b/>
          <w:szCs w:val="28"/>
        </w:rPr>
        <w:t>оказания платных образовательных услуг</w:t>
      </w:r>
      <w:bookmarkEnd w:id="0"/>
      <w:r w:rsidRPr="000B5DFB">
        <w:rPr>
          <w:b/>
          <w:szCs w:val="28"/>
        </w:rPr>
        <w:t xml:space="preserve">, </w:t>
      </w:r>
    </w:p>
    <w:p w:rsidR="000B5DFB" w:rsidRPr="000B5DFB" w:rsidRDefault="000B5DFB" w:rsidP="000B5DFB">
      <w:pPr>
        <w:jc w:val="center"/>
        <w:rPr>
          <w:b/>
          <w:szCs w:val="28"/>
        </w:rPr>
      </w:pPr>
      <w:r w:rsidRPr="000B5DFB">
        <w:rPr>
          <w:b/>
          <w:szCs w:val="28"/>
        </w:rPr>
        <w:t xml:space="preserve">относящихся к основным видам деятельности муниципального бюджетного образовательного учреждения дополнительного образования Дом детского творчества пгт. Свеча Кировской области, для граждан и юридических лиц </w:t>
      </w:r>
    </w:p>
    <w:p w:rsidR="000B5DFB" w:rsidRDefault="000B5DFB" w:rsidP="000B5DFB">
      <w:pPr>
        <w:spacing w:before="120"/>
        <w:ind w:firstLine="709"/>
        <w:jc w:val="both"/>
        <w:rPr>
          <w:sz w:val="24"/>
          <w:szCs w:val="24"/>
        </w:rPr>
      </w:pPr>
    </w:p>
    <w:p w:rsidR="000B5DFB" w:rsidRPr="00C661F6" w:rsidRDefault="000B5DFB" w:rsidP="00C661F6">
      <w:pPr>
        <w:pStyle w:val="aa"/>
        <w:numPr>
          <w:ilvl w:val="0"/>
          <w:numId w:val="15"/>
        </w:numPr>
        <w:spacing w:after="0" w:line="360" w:lineRule="auto"/>
        <w:ind w:left="0" w:firstLine="0"/>
        <w:contextualSpacing/>
        <w:jc w:val="center"/>
        <w:rPr>
          <w:rFonts w:ascii="Times New Roman" w:hAnsi="Times New Roman"/>
          <w:sz w:val="28"/>
          <w:szCs w:val="28"/>
        </w:rPr>
      </w:pPr>
      <w:r w:rsidRPr="00C661F6">
        <w:rPr>
          <w:rFonts w:ascii="Times New Roman" w:hAnsi="Times New Roman"/>
          <w:sz w:val="28"/>
          <w:szCs w:val="28"/>
        </w:rPr>
        <w:t>Общие положения</w:t>
      </w:r>
    </w:p>
    <w:p w:rsidR="000B5DFB" w:rsidRPr="00C661F6" w:rsidRDefault="000B5DFB" w:rsidP="00C661F6">
      <w:pPr>
        <w:pStyle w:val="aa"/>
        <w:numPr>
          <w:ilvl w:val="0"/>
          <w:numId w:val="16"/>
        </w:numPr>
        <w:spacing w:after="0" w:line="360" w:lineRule="auto"/>
        <w:ind w:left="0" w:firstLine="709"/>
        <w:jc w:val="both"/>
        <w:rPr>
          <w:rFonts w:ascii="Times New Roman" w:hAnsi="Times New Roman"/>
          <w:sz w:val="28"/>
          <w:szCs w:val="28"/>
        </w:rPr>
      </w:pPr>
      <w:r w:rsidRPr="00C661F6">
        <w:rPr>
          <w:rFonts w:ascii="Times New Roman" w:hAnsi="Times New Roman"/>
          <w:sz w:val="28"/>
          <w:szCs w:val="28"/>
        </w:rPr>
        <w:t>Настоящее Положение разработано в соответствии с Федеральным законом от 29.12.2012 №273-ФЗ "Об образовании в Российской Федерации", Федеральный закон от 12.01.1996 №7-ФЗ "О некоммерческих организациях", Законом Российской Федерации от 07.02.1992 №2300-1 «О защите прав потребителей", Постановлением Правительства РФ от 15.09.2020 №1441 "Об утверждении Правил оказания платных образовательных услуг".</w:t>
      </w:r>
    </w:p>
    <w:p w:rsidR="000B5DFB" w:rsidRPr="00C661F6" w:rsidRDefault="000B5DFB" w:rsidP="00C661F6">
      <w:pPr>
        <w:pStyle w:val="aa"/>
        <w:numPr>
          <w:ilvl w:val="0"/>
          <w:numId w:val="16"/>
        </w:numPr>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Настоящее Положение определяет правила оказания платных образовательных услуг муниципальным бюджетным образовательным учреждением дополнительного образования Дом детского творчества пгт. Свеча Кировской области.</w:t>
      </w:r>
    </w:p>
    <w:p w:rsidR="000B5DFB" w:rsidRPr="00C661F6" w:rsidRDefault="000B5DFB" w:rsidP="00C661F6">
      <w:pPr>
        <w:pStyle w:val="aa"/>
        <w:numPr>
          <w:ilvl w:val="0"/>
          <w:numId w:val="16"/>
        </w:numPr>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Основные понятия:</w:t>
      </w:r>
    </w:p>
    <w:p w:rsidR="000B5DFB" w:rsidRPr="00C661F6" w:rsidRDefault="000B5DFB" w:rsidP="00C661F6">
      <w:pPr>
        <w:autoSpaceDE w:val="0"/>
        <w:autoSpaceDN w:val="0"/>
        <w:adjustRightInd w:val="0"/>
        <w:spacing w:line="360" w:lineRule="auto"/>
        <w:ind w:firstLine="540"/>
        <w:jc w:val="both"/>
        <w:rPr>
          <w:szCs w:val="28"/>
        </w:rPr>
      </w:pPr>
      <w:r w:rsidRPr="00C661F6">
        <w:rPr>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B5DFB" w:rsidRPr="00C661F6" w:rsidRDefault="000B5DFB" w:rsidP="00C661F6">
      <w:pPr>
        <w:autoSpaceDE w:val="0"/>
        <w:autoSpaceDN w:val="0"/>
        <w:adjustRightInd w:val="0"/>
        <w:spacing w:line="360" w:lineRule="auto"/>
        <w:ind w:firstLine="540"/>
        <w:jc w:val="both"/>
        <w:rPr>
          <w:szCs w:val="28"/>
        </w:rPr>
      </w:pPr>
      <w:r w:rsidRPr="00C661F6">
        <w:rPr>
          <w:szCs w:val="28"/>
        </w:rPr>
        <w:t xml:space="preserve">"исполнитель" - организация, осуществляющая образовательную деятельность и предоставляющая платные образовательные услуги </w:t>
      </w:r>
      <w:r w:rsidRPr="00C661F6">
        <w:rPr>
          <w:szCs w:val="28"/>
        </w:rPr>
        <w:lastRenderedPageBreak/>
        <w:t>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B5DFB" w:rsidRPr="00C661F6" w:rsidRDefault="000B5DFB" w:rsidP="00C661F6">
      <w:pPr>
        <w:autoSpaceDE w:val="0"/>
        <w:autoSpaceDN w:val="0"/>
        <w:adjustRightInd w:val="0"/>
        <w:spacing w:line="360" w:lineRule="auto"/>
        <w:ind w:firstLine="540"/>
        <w:jc w:val="both"/>
        <w:rPr>
          <w:szCs w:val="28"/>
        </w:rPr>
      </w:pPr>
      <w:r w:rsidRPr="00C661F6">
        <w:rPr>
          <w:szCs w:val="28"/>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B5DFB" w:rsidRPr="00C661F6" w:rsidRDefault="000B5DFB" w:rsidP="00C661F6">
      <w:pPr>
        <w:autoSpaceDE w:val="0"/>
        <w:autoSpaceDN w:val="0"/>
        <w:adjustRightInd w:val="0"/>
        <w:spacing w:line="360" w:lineRule="auto"/>
        <w:ind w:firstLine="540"/>
        <w:jc w:val="both"/>
        <w:rPr>
          <w:szCs w:val="28"/>
        </w:rPr>
      </w:pPr>
      <w:r w:rsidRPr="00C661F6">
        <w:rPr>
          <w:szCs w:val="28"/>
        </w:rPr>
        <w:t>"обучающийся" - физическое лицо, осваивающее образовательную программу;</w:t>
      </w:r>
    </w:p>
    <w:p w:rsidR="000B5DFB" w:rsidRPr="00C661F6" w:rsidRDefault="000B5DFB" w:rsidP="00C661F6">
      <w:pPr>
        <w:autoSpaceDE w:val="0"/>
        <w:autoSpaceDN w:val="0"/>
        <w:adjustRightInd w:val="0"/>
        <w:spacing w:line="360" w:lineRule="auto"/>
        <w:ind w:firstLine="540"/>
        <w:jc w:val="both"/>
        <w:rPr>
          <w:szCs w:val="28"/>
        </w:rPr>
      </w:pPr>
      <w:r w:rsidRPr="00C661F6">
        <w:rPr>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B5DFB" w:rsidRPr="00C661F6" w:rsidRDefault="000B5DFB" w:rsidP="00C661F6">
      <w:pPr>
        <w:autoSpaceDE w:val="0"/>
        <w:autoSpaceDN w:val="0"/>
        <w:adjustRightInd w:val="0"/>
        <w:spacing w:line="360" w:lineRule="auto"/>
        <w:ind w:firstLine="540"/>
        <w:jc w:val="both"/>
        <w:rPr>
          <w:szCs w:val="28"/>
        </w:rPr>
      </w:pPr>
      <w:r w:rsidRPr="00C661F6">
        <w:rPr>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B5DFB" w:rsidRPr="00C661F6" w:rsidRDefault="000B5DFB" w:rsidP="00C661F6">
      <w:pPr>
        <w:pStyle w:val="aa"/>
        <w:numPr>
          <w:ilvl w:val="0"/>
          <w:numId w:val="16"/>
        </w:numPr>
        <w:autoSpaceDE w:val="0"/>
        <w:autoSpaceDN w:val="0"/>
        <w:adjustRightInd w:val="0"/>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муниципального образования Свечинский муниципальный округ Кировской области (далее- бюджет Свечинского муниципального округа).</w:t>
      </w:r>
    </w:p>
    <w:p w:rsidR="000B5DFB" w:rsidRPr="00C661F6" w:rsidRDefault="000B5DFB" w:rsidP="00C661F6">
      <w:pPr>
        <w:pStyle w:val="aa"/>
        <w:numPr>
          <w:ilvl w:val="0"/>
          <w:numId w:val="16"/>
        </w:numPr>
        <w:autoSpaceDE w:val="0"/>
        <w:autoSpaceDN w:val="0"/>
        <w:adjustRightInd w:val="0"/>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 xml:space="preserve">Организации, осуществляющие образовательную деятельность за счет бюджетных ассигнований бюджета Свечинского муниципального округа, вправе осуществлять за счет средств физических и (или) </w:t>
      </w:r>
      <w:r w:rsidRPr="00C661F6">
        <w:rPr>
          <w:rFonts w:ascii="Times New Roman" w:hAnsi="Times New Roman"/>
          <w:sz w:val="28"/>
          <w:szCs w:val="28"/>
        </w:rPr>
        <w:lastRenderedPageBreak/>
        <w:t>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B5DFB" w:rsidRPr="00C661F6" w:rsidRDefault="000B5DFB" w:rsidP="00C661F6">
      <w:pPr>
        <w:pStyle w:val="aa"/>
        <w:numPr>
          <w:ilvl w:val="0"/>
          <w:numId w:val="16"/>
        </w:numPr>
        <w:autoSpaceDE w:val="0"/>
        <w:autoSpaceDN w:val="0"/>
        <w:adjustRightInd w:val="0"/>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B5DFB" w:rsidRPr="00C661F6" w:rsidRDefault="000B5DFB" w:rsidP="00C661F6">
      <w:pPr>
        <w:pStyle w:val="aa"/>
        <w:numPr>
          <w:ilvl w:val="0"/>
          <w:numId w:val="16"/>
        </w:numPr>
        <w:autoSpaceDE w:val="0"/>
        <w:autoSpaceDN w:val="0"/>
        <w:adjustRightInd w:val="0"/>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B5DFB" w:rsidRPr="00C661F6" w:rsidRDefault="000B5DFB" w:rsidP="00C661F6">
      <w:pPr>
        <w:pStyle w:val="aa"/>
        <w:numPr>
          <w:ilvl w:val="0"/>
          <w:numId w:val="16"/>
        </w:numPr>
        <w:autoSpaceDE w:val="0"/>
        <w:autoSpaceDN w:val="0"/>
        <w:adjustRightInd w:val="0"/>
        <w:spacing w:after="0" w:line="360" w:lineRule="auto"/>
        <w:ind w:left="0" w:firstLine="633"/>
        <w:contextualSpacing/>
        <w:jc w:val="both"/>
        <w:rPr>
          <w:rFonts w:ascii="Times New Roman" w:hAnsi="Times New Roman"/>
          <w:sz w:val="28"/>
          <w:szCs w:val="28"/>
        </w:rPr>
      </w:pPr>
      <w:r w:rsidRPr="00C661F6">
        <w:rPr>
          <w:rFonts w:ascii="Times New Roman" w:hAnsi="Times New Roman"/>
          <w:sz w:val="28"/>
          <w:szCs w:val="28"/>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B5DFB" w:rsidRPr="00C661F6" w:rsidRDefault="000B5DFB" w:rsidP="00C661F6">
      <w:pPr>
        <w:pStyle w:val="aa"/>
        <w:numPr>
          <w:ilvl w:val="0"/>
          <w:numId w:val="16"/>
        </w:numPr>
        <w:autoSpaceDE w:val="0"/>
        <w:autoSpaceDN w:val="0"/>
        <w:adjustRightInd w:val="0"/>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B5DFB" w:rsidRPr="00C661F6" w:rsidRDefault="000B5DFB" w:rsidP="00C661F6">
      <w:pPr>
        <w:pStyle w:val="aa"/>
        <w:numPr>
          <w:ilvl w:val="0"/>
          <w:numId w:val="15"/>
        </w:numPr>
        <w:spacing w:after="120" w:line="240" w:lineRule="auto"/>
        <w:ind w:left="0" w:firstLine="0"/>
        <w:jc w:val="center"/>
        <w:rPr>
          <w:rFonts w:ascii="Times New Roman" w:hAnsi="Times New Roman"/>
          <w:sz w:val="28"/>
          <w:szCs w:val="28"/>
        </w:rPr>
      </w:pPr>
      <w:r w:rsidRPr="00C661F6">
        <w:rPr>
          <w:rFonts w:ascii="Times New Roman" w:hAnsi="Times New Roman"/>
          <w:sz w:val="28"/>
          <w:szCs w:val="28"/>
        </w:rPr>
        <w:t>Информация о платных образовательных услугах, порядок заключения договоров</w:t>
      </w:r>
    </w:p>
    <w:p w:rsidR="000B5DFB" w:rsidRPr="00C661F6" w:rsidRDefault="000B5DFB" w:rsidP="00C661F6">
      <w:pPr>
        <w:pStyle w:val="aa"/>
        <w:numPr>
          <w:ilvl w:val="0"/>
          <w:numId w:val="17"/>
        </w:numPr>
        <w:spacing w:after="0" w:line="360" w:lineRule="auto"/>
        <w:ind w:left="0" w:firstLine="709"/>
        <w:jc w:val="both"/>
        <w:rPr>
          <w:rFonts w:ascii="Times New Roman" w:hAnsi="Times New Roman"/>
          <w:sz w:val="28"/>
          <w:szCs w:val="28"/>
        </w:rPr>
      </w:pPr>
      <w:r w:rsidRPr="00C661F6">
        <w:rPr>
          <w:rFonts w:ascii="Times New Roman" w:hAnsi="Times New Roman"/>
          <w:sz w:val="28"/>
          <w:szCs w:val="28"/>
        </w:rPr>
        <w:t xml:space="preserve">Исполнитель обязан до заключения договора и в период его действия представлять заказчику достоверную информацию о себе и об </w:t>
      </w:r>
      <w:r w:rsidRPr="00C661F6">
        <w:rPr>
          <w:rFonts w:ascii="Times New Roman" w:hAnsi="Times New Roman"/>
          <w:sz w:val="28"/>
          <w:szCs w:val="28"/>
        </w:rPr>
        <w:lastRenderedPageBreak/>
        <w:t>оказываемых платных образовательных услугах, обеспечивающую возможность их правильного выбора.</w:t>
      </w:r>
    </w:p>
    <w:p w:rsidR="000B5DFB" w:rsidRPr="00C661F6" w:rsidRDefault="000B5DFB" w:rsidP="00C661F6">
      <w:pPr>
        <w:pStyle w:val="aa"/>
        <w:numPr>
          <w:ilvl w:val="0"/>
          <w:numId w:val="17"/>
        </w:numPr>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B5DFB" w:rsidRPr="00C661F6" w:rsidRDefault="000B5DFB" w:rsidP="00C661F6">
      <w:pPr>
        <w:pStyle w:val="aa"/>
        <w:numPr>
          <w:ilvl w:val="0"/>
          <w:numId w:val="17"/>
        </w:numPr>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B5DFB" w:rsidRPr="00C661F6" w:rsidRDefault="000B5DFB" w:rsidP="00C661F6">
      <w:pPr>
        <w:pStyle w:val="aa"/>
        <w:numPr>
          <w:ilvl w:val="0"/>
          <w:numId w:val="17"/>
        </w:numPr>
        <w:spacing w:after="0" w:line="360" w:lineRule="auto"/>
        <w:ind w:left="0" w:firstLine="709"/>
        <w:contextualSpacing/>
        <w:jc w:val="both"/>
        <w:rPr>
          <w:rFonts w:ascii="Times New Roman" w:hAnsi="Times New Roman"/>
          <w:sz w:val="28"/>
          <w:szCs w:val="28"/>
        </w:rPr>
      </w:pPr>
      <w:r w:rsidRPr="00C661F6">
        <w:rPr>
          <w:rFonts w:ascii="Times New Roman" w:hAnsi="Times New Roman"/>
          <w:sz w:val="28"/>
          <w:szCs w:val="28"/>
        </w:rPr>
        <w:t>Договор заключается в простой письменной форме и содержит следующие сведения:</w:t>
      </w:r>
    </w:p>
    <w:p w:rsidR="000B5DFB" w:rsidRPr="00C661F6" w:rsidRDefault="000B5DFB" w:rsidP="00C661F6">
      <w:pPr>
        <w:spacing w:line="360" w:lineRule="auto"/>
        <w:ind w:firstLine="709"/>
        <w:jc w:val="both"/>
        <w:rPr>
          <w:szCs w:val="28"/>
        </w:rPr>
      </w:pPr>
      <w:r w:rsidRPr="00C661F6">
        <w:rPr>
          <w:szCs w:val="28"/>
        </w:rPr>
        <w:t>а) полное наименование и фирменное наименование (при наличии) исполнителя - юридического лица;</w:t>
      </w:r>
    </w:p>
    <w:p w:rsidR="000B5DFB" w:rsidRPr="00C661F6" w:rsidRDefault="000B5DFB" w:rsidP="00C661F6">
      <w:pPr>
        <w:spacing w:line="360" w:lineRule="auto"/>
        <w:ind w:firstLine="709"/>
        <w:jc w:val="both"/>
        <w:rPr>
          <w:szCs w:val="28"/>
        </w:rPr>
      </w:pPr>
      <w:r w:rsidRPr="00C661F6">
        <w:rPr>
          <w:szCs w:val="28"/>
        </w:rPr>
        <w:t>б) место нахождения исполнителя;</w:t>
      </w:r>
    </w:p>
    <w:p w:rsidR="000B5DFB" w:rsidRPr="00C661F6" w:rsidRDefault="000B5DFB" w:rsidP="00C661F6">
      <w:pPr>
        <w:spacing w:line="360" w:lineRule="auto"/>
        <w:ind w:firstLine="709"/>
        <w:jc w:val="both"/>
        <w:rPr>
          <w:szCs w:val="28"/>
        </w:rPr>
      </w:pPr>
      <w:r w:rsidRPr="00C661F6">
        <w:rPr>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
    <w:p w:rsidR="000B5DFB" w:rsidRPr="00C661F6" w:rsidRDefault="000B5DFB" w:rsidP="00C661F6">
      <w:pPr>
        <w:spacing w:line="360" w:lineRule="auto"/>
        <w:ind w:firstLine="709"/>
        <w:jc w:val="both"/>
        <w:rPr>
          <w:szCs w:val="28"/>
        </w:rPr>
      </w:pPr>
      <w:r w:rsidRPr="00C661F6">
        <w:rPr>
          <w:szCs w:val="28"/>
        </w:rPr>
        <w:t>г) место нахождения или место жительства заказчика и (или) законного представителя обучающегося;</w:t>
      </w:r>
    </w:p>
    <w:p w:rsidR="000B5DFB" w:rsidRPr="00C661F6" w:rsidRDefault="000B5DFB" w:rsidP="00C661F6">
      <w:pPr>
        <w:spacing w:line="360" w:lineRule="auto"/>
        <w:ind w:firstLine="709"/>
        <w:jc w:val="both"/>
        <w:rPr>
          <w:szCs w:val="28"/>
        </w:rPr>
      </w:pPr>
      <w:r w:rsidRPr="00C661F6">
        <w:rPr>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B5DFB" w:rsidRPr="00C661F6" w:rsidRDefault="000B5DFB" w:rsidP="00C661F6">
      <w:pPr>
        <w:spacing w:line="360" w:lineRule="auto"/>
        <w:ind w:firstLine="709"/>
        <w:jc w:val="both"/>
        <w:rPr>
          <w:szCs w:val="28"/>
        </w:rPr>
      </w:pPr>
      <w:r w:rsidRPr="00C661F6">
        <w:rPr>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0B5DFB" w:rsidRPr="00C661F6" w:rsidRDefault="000B5DFB" w:rsidP="00C661F6">
      <w:pPr>
        <w:spacing w:line="360" w:lineRule="auto"/>
        <w:ind w:firstLine="709"/>
        <w:jc w:val="both"/>
        <w:rPr>
          <w:szCs w:val="28"/>
        </w:rPr>
      </w:pPr>
      <w:r w:rsidRPr="00C661F6">
        <w:rPr>
          <w:szCs w:val="28"/>
        </w:rPr>
        <w:t>ж) права, обязанности и ответственность исполнителя, заказчика и обучающегося;</w:t>
      </w:r>
    </w:p>
    <w:p w:rsidR="000B5DFB" w:rsidRPr="00C661F6" w:rsidRDefault="000B5DFB" w:rsidP="00C661F6">
      <w:pPr>
        <w:spacing w:line="360" w:lineRule="auto"/>
        <w:ind w:firstLine="709"/>
        <w:jc w:val="both"/>
        <w:rPr>
          <w:szCs w:val="28"/>
        </w:rPr>
      </w:pPr>
      <w:r w:rsidRPr="00C661F6">
        <w:rPr>
          <w:szCs w:val="28"/>
        </w:rPr>
        <w:lastRenderedPageBreak/>
        <w:t>з) полная стоимость образовательных услуг по договору, порядок их оплаты;</w:t>
      </w:r>
    </w:p>
    <w:p w:rsidR="000B5DFB" w:rsidRPr="00C661F6" w:rsidRDefault="000B5DFB" w:rsidP="00C661F6">
      <w:pPr>
        <w:spacing w:line="360" w:lineRule="auto"/>
        <w:ind w:firstLine="709"/>
        <w:jc w:val="both"/>
        <w:rPr>
          <w:szCs w:val="28"/>
        </w:rPr>
      </w:pPr>
      <w:r w:rsidRPr="00C661F6">
        <w:rPr>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B5DFB" w:rsidRPr="00C661F6" w:rsidRDefault="000B5DFB" w:rsidP="00C661F6">
      <w:pPr>
        <w:spacing w:line="360" w:lineRule="auto"/>
        <w:ind w:firstLine="709"/>
        <w:jc w:val="both"/>
        <w:rPr>
          <w:szCs w:val="28"/>
        </w:rPr>
      </w:pPr>
      <w:r w:rsidRPr="00C661F6">
        <w:rPr>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0B5DFB" w:rsidRPr="00C661F6" w:rsidRDefault="000B5DFB" w:rsidP="00C661F6">
      <w:pPr>
        <w:spacing w:line="360" w:lineRule="auto"/>
        <w:ind w:firstLine="709"/>
        <w:jc w:val="both"/>
        <w:rPr>
          <w:szCs w:val="28"/>
        </w:rPr>
      </w:pPr>
      <w:r w:rsidRPr="00C661F6">
        <w:rPr>
          <w:szCs w:val="28"/>
        </w:rPr>
        <w:t>л) форма обучения;</w:t>
      </w:r>
    </w:p>
    <w:p w:rsidR="000B5DFB" w:rsidRPr="00C661F6" w:rsidRDefault="000B5DFB" w:rsidP="00C661F6">
      <w:pPr>
        <w:spacing w:line="360" w:lineRule="auto"/>
        <w:ind w:firstLine="709"/>
        <w:jc w:val="both"/>
        <w:rPr>
          <w:szCs w:val="28"/>
        </w:rPr>
      </w:pPr>
      <w:r w:rsidRPr="00C661F6">
        <w:rPr>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0B5DFB" w:rsidRPr="00C661F6" w:rsidRDefault="000B5DFB" w:rsidP="00C661F6">
      <w:pPr>
        <w:spacing w:line="360" w:lineRule="auto"/>
        <w:ind w:firstLine="709"/>
        <w:jc w:val="both"/>
        <w:rPr>
          <w:szCs w:val="28"/>
        </w:rPr>
      </w:pPr>
      <w:r w:rsidRPr="00C661F6">
        <w:rPr>
          <w:szCs w:val="28"/>
        </w:rPr>
        <w:t>н) порядок изменения и расторжения договора;</w:t>
      </w:r>
    </w:p>
    <w:p w:rsidR="000B5DFB" w:rsidRPr="00C661F6" w:rsidRDefault="000B5DFB" w:rsidP="00C661F6">
      <w:pPr>
        <w:spacing w:line="360" w:lineRule="auto"/>
        <w:ind w:firstLine="709"/>
        <w:jc w:val="both"/>
        <w:rPr>
          <w:szCs w:val="28"/>
        </w:rPr>
      </w:pPr>
      <w:r w:rsidRPr="00C661F6">
        <w:rPr>
          <w:szCs w:val="28"/>
        </w:rPr>
        <w:t>о) другие необходимые сведения, связанные со спецификой оказываемых платных образовательных услуг.</w:t>
      </w:r>
    </w:p>
    <w:p w:rsidR="000B5DFB" w:rsidRPr="00C661F6" w:rsidRDefault="000B5DFB" w:rsidP="00C661F6">
      <w:pPr>
        <w:spacing w:line="360" w:lineRule="auto"/>
        <w:ind w:firstLine="709"/>
        <w:jc w:val="both"/>
        <w:rPr>
          <w:szCs w:val="28"/>
        </w:rPr>
      </w:pPr>
      <w:r w:rsidRPr="00C661F6">
        <w:rPr>
          <w:szCs w:val="28"/>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B5DFB" w:rsidRPr="00C661F6" w:rsidRDefault="000B5DFB" w:rsidP="00C661F6">
      <w:pPr>
        <w:spacing w:line="360" w:lineRule="auto"/>
        <w:ind w:firstLine="709"/>
        <w:jc w:val="both"/>
        <w:rPr>
          <w:szCs w:val="28"/>
        </w:rPr>
      </w:pPr>
      <w:r w:rsidRPr="00C661F6">
        <w:rPr>
          <w:szCs w:val="28"/>
        </w:rPr>
        <w:t>15. Примерные формы договоров об образовании по основным общеобразовательным программам, дополнительным общеобразовательным программам утверждаются Министерством просвещения Российской Федерации.</w:t>
      </w:r>
    </w:p>
    <w:p w:rsidR="000B5DFB" w:rsidRPr="00C661F6" w:rsidRDefault="000B5DFB" w:rsidP="00C661F6">
      <w:pPr>
        <w:spacing w:line="360" w:lineRule="auto"/>
        <w:ind w:firstLine="709"/>
        <w:jc w:val="both"/>
        <w:rPr>
          <w:szCs w:val="28"/>
        </w:rPr>
      </w:pPr>
      <w:r w:rsidRPr="00C661F6">
        <w:rPr>
          <w:szCs w:val="28"/>
        </w:rPr>
        <w:lastRenderedPageBreak/>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B5DFB" w:rsidRPr="00C661F6" w:rsidRDefault="000B5DFB" w:rsidP="00C661F6">
      <w:pPr>
        <w:spacing w:line="360" w:lineRule="auto"/>
        <w:ind w:firstLine="709"/>
        <w:jc w:val="center"/>
        <w:rPr>
          <w:szCs w:val="28"/>
        </w:rPr>
      </w:pPr>
      <w:r w:rsidRPr="00C661F6">
        <w:rPr>
          <w:szCs w:val="28"/>
          <w:lang w:val="en-US"/>
        </w:rPr>
        <w:t>III</w:t>
      </w:r>
      <w:r w:rsidRPr="00C661F6">
        <w:rPr>
          <w:szCs w:val="28"/>
        </w:rPr>
        <w:t>. Порядок определения платы за оказание образовательных услуг</w:t>
      </w:r>
    </w:p>
    <w:p w:rsidR="000B5DFB" w:rsidRPr="00C661F6" w:rsidRDefault="000B5DFB" w:rsidP="00C661F6">
      <w:pPr>
        <w:spacing w:line="360" w:lineRule="auto"/>
        <w:jc w:val="both"/>
        <w:rPr>
          <w:szCs w:val="28"/>
        </w:rPr>
      </w:pPr>
      <w:r w:rsidRPr="00C661F6">
        <w:rPr>
          <w:szCs w:val="28"/>
        </w:rPr>
        <w:t xml:space="preserve">      17. Муниципальное  бюджетное образовательное учреждение самостоятельно определяет возможность и объем оказания платных услуг исходя из наличия материальных и трудовых ресурсов, спроса на платные услуги, а также исходя из необходимости обеспечения одинаковых условий при оказании (выполнении) одних и тех же платных услуг, осуществляемых в рамках установленного муниципального задания. Одинаковые условия оказания образовательных услуг включают в себя совокупность требований к качеству услуги в соответствии с показателями муниципального задания, а также требований к оказанию образовательных услуг для соответствующего вида, уровня и (или) направленности образовательной программы, устанавливаемых при наличии федеральными государственными образовательными стандартами, федеральными государственными требованиями. </w:t>
      </w:r>
    </w:p>
    <w:p w:rsidR="000B5DFB" w:rsidRPr="00C661F6" w:rsidRDefault="000B5DFB" w:rsidP="00C661F6">
      <w:pPr>
        <w:spacing w:line="360" w:lineRule="auto"/>
        <w:ind w:firstLine="709"/>
        <w:jc w:val="both"/>
        <w:rPr>
          <w:szCs w:val="28"/>
        </w:rPr>
      </w:pPr>
      <w:r w:rsidRPr="00C661F6">
        <w:rPr>
          <w:szCs w:val="28"/>
        </w:rPr>
        <w:t xml:space="preserve">18. Плата за оказание платных услуг должна обеспечивать полное возмещение обоснованных и документально подтвержденных затрат муниципального бюджетного  образовательного учреждения на их оказание. </w:t>
      </w:r>
    </w:p>
    <w:p w:rsidR="000B5DFB" w:rsidRPr="00C661F6" w:rsidRDefault="000B5DFB" w:rsidP="00C661F6">
      <w:pPr>
        <w:spacing w:line="360" w:lineRule="auto"/>
        <w:ind w:firstLine="709"/>
        <w:jc w:val="both"/>
        <w:rPr>
          <w:szCs w:val="28"/>
        </w:rPr>
      </w:pPr>
      <w:r w:rsidRPr="00C661F6">
        <w:rPr>
          <w:szCs w:val="28"/>
        </w:rPr>
        <w:t xml:space="preserve">19. Размер платы за оказание платных услуг определяется на основании: </w:t>
      </w:r>
    </w:p>
    <w:p w:rsidR="000B5DFB" w:rsidRPr="00C661F6" w:rsidRDefault="000B5DFB" w:rsidP="00C661F6">
      <w:pPr>
        <w:spacing w:line="360" w:lineRule="auto"/>
        <w:ind w:firstLine="709"/>
        <w:jc w:val="both"/>
        <w:rPr>
          <w:szCs w:val="28"/>
        </w:rPr>
      </w:pPr>
      <w:r w:rsidRPr="00C661F6">
        <w:rPr>
          <w:szCs w:val="28"/>
        </w:rPr>
        <w:t xml:space="preserve">1) действующих цен (тарифов) на соответствующие платные услуги по основным видам деятельности муниципального бюджетного образовательного учреждения (при наличии); </w:t>
      </w:r>
    </w:p>
    <w:p w:rsidR="000B5DFB" w:rsidRPr="00C661F6" w:rsidRDefault="000B5DFB" w:rsidP="00C661F6">
      <w:pPr>
        <w:spacing w:line="360" w:lineRule="auto"/>
        <w:ind w:firstLine="709"/>
        <w:jc w:val="both"/>
        <w:rPr>
          <w:szCs w:val="28"/>
        </w:rPr>
      </w:pPr>
      <w:r w:rsidRPr="00C661F6">
        <w:rPr>
          <w:szCs w:val="28"/>
        </w:rPr>
        <w:t xml:space="preserve">2) анализа фактических затрат муниципального бюджетного образовательного учреждения на оказание платных услуг; </w:t>
      </w:r>
    </w:p>
    <w:p w:rsidR="000B5DFB" w:rsidRPr="00C661F6" w:rsidRDefault="000B5DFB" w:rsidP="00C661F6">
      <w:pPr>
        <w:spacing w:line="360" w:lineRule="auto"/>
        <w:ind w:firstLine="709"/>
        <w:jc w:val="both"/>
        <w:rPr>
          <w:szCs w:val="28"/>
        </w:rPr>
      </w:pPr>
      <w:r w:rsidRPr="00C661F6">
        <w:rPr>
          <w:szCs w:val="28"/>
        </w:rPr>
        <w:t xml:space="preserve">3) информации о прогнозе показателей инфляции и системы цен; </w:t>
      </w:r>
    </w:p>
    <w:p w:rsidR="000B5DFB" w:rsidRPr="00C661F6" w:rsidRDefault="000B5DFB" w:rsidP="00C661F6">
      <w:pPr>
        <w:spacing w:line="360" w:lineRule="auto"/>
        <w:ind w:firstLine="709"/>
        <w:jc w:val="both"/>
        <w:rPr>
          <w:szCs w:val="28"/>
        </w:rPr>
      </w:pPr>
      <w:r w:rsidRPr="00C661F6">
        <w:rPr>
          <w:szCs w:val="28"/>
        </w:rPr>
        <w:lastRenderedPageBreak/>
        <w:t xml:space="preserve">4) анализа существующего и прогнозируемого объема спроса и рыночных предложений на аналогичные услуги и уровня цен на них; </w:t>
      </w:r>
    </w:p>
    <w:p w:rsidR="000B5DFB" w:rsidRPr="00C661F6" w:rsidRDefault="000B5DFB" w:rsidP="00C661F6">
      <w:pPr>
        <w:spacing w:line="360" w:lineRule="auto"/>
        <w:ind w:firstLine="709"/>
        <w:jc w:val="both"/>
        <w:rPr>
          <w:szCs w:val="28"/>
        </w:rPr>
      </w:pPr>
      <w:r w:rsidRPr="00C661F6">
        <w:rPr>
          <w:szCs w:val="28"/>
        </w:rPr>
        <w:t xml:space="preserve">20. Размер платы за оказание платных услуг не может быть ниже величины финансового обеспечения дополнительных общеобразовательных общеразвивающих программ в расчете на единицу услуги, оказываемых в рамках муниципального задания. </w:t>
      </w:r>
    </w:p>
    <w:p w:rsidR="000B5DFB" w:rsidRPr="00C661F6" w:rsidRDefault="000B5DFB" w:rsidP="00C661F6">
      <w:pPr>
        <w:spacing w:line="360" w:lineRule="auto"/>
        <w:ind w:firstLine="709"/>
        <w:jc w:val="both"/>
        <w:rPr>
          <w:szCs w:val="28"/>
        </w:rPr>
      </w:pPr>
      <w:r w:rsidRPr="00C661F6">
        <w:rPr>
          <w:szCs w:val="28"/>
        </w:rPr>
        <w:t xml:space="preserve">21. Плата может определяться нормативным, структурным методами, а также на основе калькуляции соответствующих затрат. </w:t>
      </w:r>
    </w:p>
    <w:p w:rsidR="000B5DFB" w:rsidRPr="00C661F6" w:rsidRDefault="000B5DFB" w:rsidP="00C661F6">
      <w:pPr>
        <w:spacing w:line="360" w:lineRule="auto"/>
        <w:ind w:firstLine="709"/>
        <w:jc w:val="both"/>
        <w:rPr>
          <w:szCs w:val="28"/>
        </w:rPr>
      </w:pPr>
      <w:r w:rsidRPr="00C661F6">
        <w:rPr>
          <w:szCs w:val="28"/>
        </w:rPr>
        <w:t xml:space="preserve">23. В целях определения размера платы на единицу оказания платных услуг учитываются: </w:t>
      </w:r>
    </w:p>
    <w:p w:rsidR="000B5DFB" w:rsidRPr="00C661F6" w:rsidRDefault="000B5DFB" w:rsidP="00C661F6">
      <w:pPr>
        <w:spacing w:line="360" w:lineRule="auto"/>
        <w:ind w:firstLine="709"/>
        <w:jc w:val="both"/>
        <w:rPr>
          <w:szCs w:val="28"/>
        </w:rPr>
      </w:pPr>
      <w:r w:rsidRPr="00C661F6">
        <w:rPr>
          <w:szCs w:val="28"/>
        </w:rPr>
        <w:t xml:space="preserve">– затраты на оплату труда и начисления на выплаты по оплате труда работников, непосредственно связанных с оказанием платной услуги; за базовый уровень оплаты труда педагогического работника принимается целевой показатель средней заработной платы педагогов в Кировской области; </w:t>
      </w:r>
    </w:p>
    <w:p w:rsidR="000B5DFB" w:rsidRPr="00C661F6" w:rsidRDefault="000B5DFB" w:rsidP="00C661F6">
      <w:pPr>
        <w:spacing w:line="360" w:lineRule="auto"/>
        <w:ind w:firstLine="709"/>
        <w:jc w:val="both"/>
        <w:rPr>
          <w:szCs w:val="28"/>
        </w:rPr>
      </w:pPr>
      <w:r w:rsidRPr="00C661F6">
        <w:rPr>
          <w:szCs w:val="28"/>
        </w:rPr>
        <w:t xml:space="preserve">– затраты на оплату труда и начисления на выплаты по оплате труда работников, обслуживающих процесс оказания платной услуги, включая административно-управленческий персонал; </w:t>
      </w:r>
    </w:p>
    <w:p w:rsidR="000B5DFB" w:rsidRPr="00C661F6" w:rsidRDefault="000B5DFB" w:rsidP="00C661F6">
      <w:pPr>
        <w:spacing w:line="360" w:lineRule="auto"/>
        <w:ind w:firstLine="709"/>
        <w:jc w:val="both"/>
        <w:rPr>
          <w:szCs w:val="28"/>
        </w:rPr>
      </w:pPr>
      <w:r w:rsidRPr="00C661F6">
        <w:rPr>
          <w:szCs w:val="28"/>
        </w:rPr>
        <w:t xml:space="preserve">– затраты на общехозяйственные нужды на оказание платной услуги (коммунальные услуги, содержание объектов недвижимого имущества, аренду, оплату услуг связи, приобретение транспортных услуг; прочие общехозяйственные нужды); </w:t>
      </w:r>
    </w:p>
    <w:p w:rsidR="000B5DFB" w:rsidRPr="00C661F6" w:rsidRDefault="000B5DFB" w:rsidP="00C661F6">
      <w:pPr>
        <w:spacing w:line="360" w:lineRule="auto"/>
        <w:ind w:firstLine="709"/>
        <w:jc w:val="both"/>
        <w:rPr>
          <w:szCs w:val="28"/>
        </w:rPr>
      </w:pPr>
      <w:r w:rsidRPr="00C661F6">
        <w:rPr>
          <w:szCs w:val="28"/>
        </w:rPr>
        <w:t>– затраты на уплату налогов, в качестве объекта налогообложения по которым признается имущество организации, согласно налоговому законодательству;</w:t>
      </w:r>
    </w:p>
    <w:p w:rsidR="000B5DFB" w:rsidRPr="00C661F6" w:rsidRDefault="000B5DFB" w:rsidP="00C661F6">
      <w:pPr>
        <w:spacing w:line="360" w:lineRule="auto"/>
        <w:ind w:firstLine="709"/>
        <w:jc w:val="both"/>
        <w:rPr>
          <w:szCs w:val="28"/>
        </w:rPr>
      </w:pPr>
      <w:r w:rsidRPr="00C661F6">
        <w:rPr>
          <w:szCs w:val="28"/>
        </w:rPr>
        <w:t xml:space="preserve"> – затраты на материальные запасы и учебные расходы, потребляемые в процессе оказания платной услуги; – прибыль (рентабельность) с учетом востребованности и эффективности платной услуги. </w:t>
      </w:r>
    </w:p>
    <w:p w:rsidR="000B5DFB" w:rsidRPr="00C661F6" w:rsidRDefault="000B5DFB" w:rsidP="00C661F6">
      <w:pPr>
        <w:spacing w:line="360" w:lineRule="auto"/>
        <w:ind w:firstLine="709"/>
        <w:jc w:val="both"/>
        <w:rPr>
          <w:szCs w:val="28"/>
        </w:rPr>
      </w:pPr>
      <w:r w:rsidRPr="00C661F6">
        <w:rPr>
          <w:szCs w:val="28"/>
        </w:rPr>
        <w:t xml:space="preserve">23. Муниципальное бюджетное образовательное учреждение при взимании платы за оказание образовательных услуг учитывает льготы для </w:t>
      </w:r>
      <w:r w:rsidRPr="00C661F6">
        <w:rPr>
          <w:szCs w:val="28"/>
        </w:rPr>
        <w:lastRenderedPageBreak/>
        <w:t xml:space="preserve">обучающихся, установленные нормативными правовыми актами, а также локальными нормативными актами муниципального бюджетного образовательного учреждения. </w:t>
      </w:r>
    </w:p>
    <w:p w:rsidR="000B5DFB" w:rsidRPr="00C661F6" w:rsidRDefault="000B5DFB" w:rsidP="00C661F6">
      <w:pPr>
        <w:spacing w:line="360" w:lineRule="auto"/>
        <w:ind w:firstLine="709"/>
        <w:jc w:val="center"/>
        <w:rPr>
          <w:szCs w:val="28"/>
        </w:rPr>
      </w:pPr>
      <w:r w:rsidRPr="00C661F6">
        <w:rPr>
          <w:szCs w:val="28"/>
          <w:lang w:val="en-US"/>
        </w:rPr>
        <w:t>IV</w:t>
      </w:r>
      <w:r w:rsidRPr="00C661F6">
        <w:rPr>
          <w:szCs w:val="28"/>
        </w:rPr>
        <w:t>. Расчет стоимости платных услуг</w:t>
      </w:r>
    </w:p>
    <w:p w:rsidR="000B5DFB" w:rsidRPr="00C661F6" w:rsidRDefault="000B5DFB" w:rsidP="00C661F6">
      <w:pPr>
        <w:spacing w:line="360" w:lineRule="auto"/>
        <w:ind w:firstLine="709"/>
        <w:jc w:val="both"/>
        <w:rPr>
          <w:szCs w:val="28"/>
        </w:rPr>
      </w:pPr>
      <w:r w:rsidRPr="00C661F6">
        <w:rPr>
          <w:szCs w:val="28"/>
        </w:rPr>
        <w:t xml:space="preserve">24. Размер платы на единицу оказания платных услуг определяется на 1 учебный человеко–час для каждой платной услуги отдельно. </w:t>
      </w:r>
    </w:p>
    <w:p w:rsidR="000B5DFB" w:rsidRPr="00C661F6" w:rsidRDefault="000B5DFB" w:rsidP="00C661F6">
      <w:pPr>
        <w:spacing w:line="360" w:lineRule="auto"/>
        <w:ind w:firstLine="709"/>
        <w:jc w:val="both"/>
        <w:rPr>
          <w:szCs w:val="28"/>
        </w:rPr>
      </w:pPr>
      <w:r w:rsidRPr="00C661F6">
        <w:rPr>
          <w:szCs w:val="28"/>
        </w:rPr>
        <w:t xml:space="preserve">25. Расчет затрат на оказание платных услуг по дополнительным общеобразовательным общеразвивающим программам рассчитывается по следующей формуле: </w:t>
      </w:r>
    </w:p>
    <w:p w:rsidR="000B5DFB" w:rsidRPr="00C661F6" w:rsidRDefault="000B5DFB" w:rsidP="00C661F6">
      <w:pPr>
        <w:spacing w:line="360" w:lineRule="auto"/>
        <w:ind w:firstLine="709"/>
        <w:jc w:val="both"/>
        <w:rPr>
          <w:szCs w:val="28"/>
        </w:rPr>
      </w:pPr>
      <w:r w:rsidRPr="00C661F6">
        <w:rPr>
          <w:szCs w:val="28"/>
        </w:rPr>
        <w:t xml:space="preserve">З = (Зпед + Зауп + Зсод+ Знал+ Змз + П) / Учпр, </w:t>
      </w:r>
    </w:p>
    <w:p w:rsidR="000B5DFB" w:rsidRPr="00C661F6" w:rsidRDefault="000B5DFB" w:rsidP="00C661F6">
      <w:pPr>
        <w:spacing w:line="360" w:lineRule="auto"/>
        <w:ind w:firstLine="709"/>
        <w:jc w:val="both"/>
        <w:rPr>
          <w:szCs w:val="28"/>
        </w:rPr>
      </w:pPr>
      <w:r w:rsidRPr="00C661F6">
        <w:rPr>
          <w:szCs w:val="28"/>
        </w:rPr>
        <w:t xml:space="preserve">где: З – затраты на оказание платных услуг; </w:t>
      </w:r>
    </w:p>
    <w:p w:rsidR="000B5DFB" w:rsidRPr="00C661F6" w:rsidRDefault="000B5DFB" w:rsidP="00C661F6">
      <w:pPr>
        <w:spacing w:line="360" w:lineRule="auto"/>
        <w:ind w:firstLine="709"/>
        <w:jc w:val="both"/>
        <w:rPr>
          <w:szCs w:val="28"/>
        </w:rPr>
      </w:pPr>
      <w:r w:rsidRPr="00C661F6">
        <w:rPr>
          <w:szCs w:val="28"/>
        </w:rPr>
        <w:t xml:space="preserve">Зпед – затраты на оплату труда педагогических работников, рассчитываются по следующей формуле: </w:t>
      </w:r>
    </w:p>
    <w:p w:rsidR="000B5DFB" w:rsidRPr="00C661F6" w:rsidRDefault="000B5DFB" w:rsidP="00C661F6">
      <w:pPr>
        <w:spacing w:line="360" w:lineRule="auto"/>
        <w:ind w:firstLine="709"/>
        <w:jc w:val="both"/>
        <w:rPr>
          <w:szCs w:val="28"/>
        </w:rPr>
      </w:pPr>
      <w:r w:rsidRPr="00C661F6">
        <w:rPr>
          <w:szCs w:val="28"/>
        </w:rPr>
        <w:t xml:space="preserve">Зпед = ЗПуказ * Кинд * Кдоп *КОТ*1,302, </w:t>
      </w:r>
    </w:p>
    <w:p w:rsidR="000B5DFB" w:rsidRPr="00C661F6" w:rsidRDefault="000B5DFB" w:rsidP="00C661F6">
      <w:pPr>
        <w:spacing w:line="360" w:lineRule="auto"/>
        <w:ind w:firstLine="709"/>
        <w:jc w:val="both"/>
        <w:rPr>
          <w:szCs w:val="28"/>
        </w:rPr>
      </w:pPr>
      <w:r w:rsidRPr="00C661F6">
        <w:rPr>
          <w:szCs w:val="28"/>
        </w:rPr>
        <w:t xml:space="preserve">где: ЗПуказ = ЗПср /(Пцел*4,33) * (Nреб /Кнед * Кгр *4,33), </w:t>
      </w:r>
    </w:p>
    <w:p w:rsidR="000B5DFB" w:rsidRPr="00C661F6" w:rsidRDefault="000B5DFB" w:rsidP="00C661F6">
      <w:pPr>
        <w:spacing w:line="360" w:lineRule="auto"/>
        <w:ind w:firstLine="709"/>
        <w:jc w:val="both"/>
        <w:rPr>
          <w:szCs w:val="28"/>
        </w:rPr>
      </w:pPr>
      <w:r w:rsidRPr="00C661F6">
        <w:rPr>
          <w:szCs w:val="28"/>
        </w:rPr>
        <w:t xml:space="preserve">где: ЗПср – целевой индикатор средней заработной платы учителей в Московской области; </w:t>
      </w:r>
    </w:p>
    <w:p w:rsidR="000B5DFB" w:rsidRPr="00C661F6" w:rsidRDefault="000B5DFB" w:rsidP="00C661F6">
      <w:pPr>
        <w:spacing w:line="360" w:lineRule="auto"/>
        <w:ind w:firstLine="709"/>
        <w:jc w:val="both"/>
        <w:rPr>
          <w:szCs w:val="28"/>
        </w:rPr>
      </w:pPr>
      <w:r w:rsidRPr="00C661F6">
        <w:rPr>
          <w:szCs w:val="28"/>
        </w:rPr>
        <w:t xml:space="preserve">Пцел – пед.нагрузка, при которой педагог получает заработную плату в размере целевого индикатора, в часах в неделю; </w:t>
      </w:r>
    </w:p>
    <w:p w:rsidR="000B5DFB" w:rsidRPr="00C661F6" w:rsidRDefault="000B5DFB" w:rsidP="00C661F6">
      <w:pPr>
        <w:spacing w:line="360" w:lineRule="auto"/>
        <w:ind w:firstLine="709"/>
        <w:jc w:val="both"/>
        <w:rPr>
          <w:szCs w:val="28"/>
        </w:rPr>
      </w:pPr>
      <w:r w:rsidRPr="00C661F6">
        <w:rPr>
          <w:szCs w:val="28"/>
        </w:rPr>
        <w:t xml:space="preserve">4,33 – среднее количество недель в месяце; </w:t>
      </w:r>
    </w:p>
    <w:p w:rsidR="000B5DFB" w:rsidRPr="00C661F6" w:rsidRDefault="000B5DFB" w:rsidP="00C661F6">
      <w:pPr>
        <w:spacing w:line="360" w:lineRule="auto"/>
        <w:ind w:firstLine="709"/>
        <w:jc w:val="both"/>
        <w:rPr>
          <w:szCs w:val="28"/>
        </w:rPr>
      </w:pPr>
      <w:r w:rsidRPr="00C661F6">
        <w:rPr>
          <w:szCs w:val="28"/>
        </w:rPr>
        <w:t xml:space="preserve">Nреб – продолжительность реализации дополнительной общеобразовательной общеразвивающей программы в год на одного ребенка; </w:t>
      </w:r>
    </w:p>
    <w:p w:rsidR="000B5DFB" w:rsidRPr="00C661F6" w:rsidRDefault="000B5DFB" w:rsidP="00C661F6">
      <w:pPr>
        <w:spacing w:line="360" w:lineRule="auto"/>
        <w:ind w:firstLine="709"/>
        <w:jc w:val="both"/>
        <w:rPr>
          <w:szCs w:val="28"/>
        </w:rPr>
      </w:pPr>
      <w:r w:rsidRPr="00C661F6">
        <w:rPr>
          <w:szCs w:val="28"/>
        </w:rPr>
        <w:t xml:space="preserve">Кнед – количество учебных недель в году; </w:t>
      </w:r>
    </w:p>
    <w:p w:rsidR="000B5DFB" w:rsidRPr="00C661F6" w:rsidRDefault="000B5DFB" w:rsidP="00C661F6">
      <w:pPr>
        <w:spacing w:line="360" w:lineRule="auto"/>
        <w:ind w:firstLine="709"/>
        <w:jc w:val="both"/>
        <w:rPr>
          <w:szCs w:val="28"/>
        </w:rPr>
      </w:pPr>
      <w:r w:rsidRPr="00C661F6">
        <w:rPr>
          <w:szCs w:val="28"/>
        </w:rPr>
        <w:t xml:space="preserve">Кгр – количество групп по программе; </w:t>
      </w:r>
    </w:p>
    <w:p w:rsidR="000B5DFB" w:rsidRPr="00C661F6" w:rsidRDefault="000B5DFB" w:rsidP="00C661F6">
      <w:pPr>
        <w:spacing w:line="360" w:lineRule="auto"/>
        <w:ind w:firstLine="709"/>
        <w:jc w:val="both"/>
        <w:rPr>
          <w:szCs w:val="28"/>
        </w:rPr>
      </w:pPr>
      <w:r w:rsidRPr="00C661F6">
        <w:rPr>
          <w:szCs w:val="28"/>
        </w:rPr>
        <w:t xml:space="preserve">Кинд – индивидуальный коэффициент педагогического работника, осуществляющего реализацию дополнительной общеобразовательной программы, определяется образовательной организацией, в том числе с применением дистанционного обучения; </w:t>
      </w:r>
    </w:p>
    <w:p w:rsidR="000B5DFB" w:rsidRPr="00C661F6" w:rsidRDefault="000B5DFB" w:rsidP="00C661F6">
      <w:pPr>
        <w:spacing w:line="360" w:lineRule="auto"/>
        <w:ind w:firstLine="709"/>
        <w:jc w:val="both"/>
        <w:rPr>
          <w:szCs w:val="28"/>
        </w:rPr>
      </w:pPr>
      <w:r w:rsidRPr="00C661F6">
        <w:rPr>
          <w:szCs w:val="28"/>
        </w:rPr>
        <w:lastRenderedPageBreak/>
        <w:t xml:space="preserve">Кдоп – коэффициент привлечения к реализации дополнительной общеобразовательной программы дополнительных педагогических работников (концертмейстера, аранжировщика, помощника тренера, тьютора, коррекционного педагога и т.д.), определяется образовательной организацией в размере от 1 до 2,5 в зависимости от числа, индивидуального уровня и времени задействования дополнительных педагогических работников; </w:t>
      </w:r>
    </w:p>
    <w:p w:rsidR="000B5DFB" w:rsidRPr="00C661F6" w:rsidRDefault="000B5DFB" w:rsidP="00C661F6">
      <w:pPr>
        <w:spacing w:line="360" w:lineRule="auto"/>
        <w:ind w:firstLine="709"/>
        <w:jc w:val="both"/>
        <w:rPr>
          <w:szCs w:val="28"/>
        </w:rPr>
      </w:pPr>
      <w:r w:rsidRPr="00C661F6">
        <w:rPr>
          <w:szCs w:val="28"/>
        </w:rPr>
        <w:t xml:space="preserve">Кот – количество месяцев в году на оплату труда педагогических работников дополнительной общеобразовательной программы рассчитывается по следующей формуле: </w:t>
      </w:r>
    </w:p>
    <w:p w:rsidR="000B5DFB" w:rsidRPr="00C661F6" w:rsidRDefault="000B5DFB" w:rsidP="00C661F6">
      <w:pPr>
        <w:spacing w:line="360" w:lineRule="auto"/>
        <w:ind w:firstLine="709"/>
        <w:jc w:val="both"/>
        <w:rPr>
          <w:szCs w:val="28"/>
        </w:rPr>
      </w:pPr>
      <w:r w:rsidRPr="00C661F6">
        <w:rPr>
          <w:szCs w:val="28"/>
        </w:rPr>
        <w:t xml:space="preserve">Кот = Кнед. / 4,33 + Котп. / 30,4, </w:t>
      </w:r>
    </w:p>
    <w:p w:rsidR="000B5DFB" w:rsidRPr="00C661F6" w:rsidRDefault="000B5DFB" w:rsidP="00C661F6">
      <w:pPr>
        <w:spacing w:line="360" w:lineRule="auto"/>
        <w:ind w:firstLine="709"/>
        <w:jc w:val="both"/>
        <w:rPr>
          <w:szCs w:val="28"/>
        </w:rPr>
      </w:pPr>
      <w:r w:rsidRPr="00C661F6">
        <w:rPr>
          <w:szCs w:val="28"/>
        </w:rPr>
        <w:t xml:space="preserve">где: Кнед – количество учебных недель в году; </w:t>
      </w:r>
    </w:p>
    <w:p w:rsidR="000B5DFB" w:rsidRPr="00C661F6" w:rsidRDefault="000B5DFB" w:rsidP="00C661F6">
      <w:pPr>
        <w:spacing w:line="360" w:lineRule="auto"/>
        <w:ind w:firstLine="709"/>
        <w:jc w:val="both"/>
        <w:rPr>
          <w:szCs w:val="28"/>
        </w:rPr>
      </w:pPr>
      <w:r w:rsidRPr="00C661F6">
        <w:rPr>
          <w:szCs w:val="28"/>
        </w:rPr>
        <w:t xml:space="preserve">4,33 – среднее количество недель в месяце; </w:t>
      </w:r>
    </w:p>
    <w:p w:rsidR="000B5DFB" w:rsidRPr="00C661F6" w:rsidRDefault="000B5DFB" w:rsidP="00C661F6">
      <w:pPr>
        <w:spacing w:line="360" w:lineRule="auto"/>
        <w:ind w:firstLine="709"/>
        <w:jc w:val="both"/>
        <w:rPr>
          <w:szCs w:val="28"/>
        </w:rPr>
      </w:pPr>
      <w:r w:rsidRPr="00C661F6">
        <w:rPr>
          <w:szCs w:val="28"/>
        </w:rPr>
        <w:t xml:space="preserve">Котп – продолжительность ежегодного отпуска педагогического работника (в днях); </w:t>
      </w:r>
    </w:p>
    <w:p w:rsidR="000B5DFB" w:rsidRPr="00C661F6" w:rsidRDefault="000B5DFB" w:rsidP="00C661F6">
      <w:pPr>
        <w:spacing w:line="360" w:lineRule="auto"/>
        <w:ind w:firstLine="709"/>
        <w:jc w:val="both"/>
        <w:rPr>
          <w:szCs w:val="28"/>
        </w:rPr>
      </w:pPr>
      <w:r w:rsidRPr="00C661F6">
        <w:rPr>
          <w:szCs w:val="28"/>
        </w:rPr>
        <w:t xml:space="preserve">30,4 – среднее количество дней в месяце; </w:t>
      </w:r>
    </w:p>
    <w:p w:rsidR="000B5DFB" w:rsidRPr="00C661F6" w:rsidRDefault="000B5DFB" w:rsidP="00C661F6">
      <w:pPr>
        <w:spacing w:line="360" w:lineRule="auto"/>
        <w:ind w:firstLine="709"/>
        <w:jc w:val="both"/>
        <w:rPr>
          <w:szCs w:val="28"/>
        </w:rPr>
      </w:pPr>
      <w:r w:rsidRPr="00C661F6">
        <w:rPr>
          <w:szCs w:val="28"/>
        </w:rPr>
        <w:t xml:space="preserve">1,302 – коэффициент начислений на выплаты по оплате труда в соответствии с законодательством Российской Федерации; </w:t>
      </w:r>
    </w:p>
    <w:p w:rsidR="000B5DFB" w:rsidRPr="00C661F6" w:rsidRDefault="000B5DFB" w:rsidP="00C661F6">
      <w:pPr>
        <w:spacing w:line="360" w:lineRule="auto"/>
        <w:ind w:firstLine="709"/>
        <w:jc w:val="both"/>
        <w:rPr>
          <w:szCs w:val="28"/>
        </w:rPr>
      </w:pPr>
      <w:r w:rsidRPr="00C661F6">
        <w:rPr>
          <w:szCs w:val="28"/>
        </w:rPr>
        <w:t xml:space="preserve">Зауп – затраты на оплату труда работников административно-управленческого и вспомогательного персонала, определяемые на единицу оказания муниципальных услуг, рассчитываются по следующей формуле: </w:t>
      </w:r>
    </w:p>
    <w:p w:rsidR="000B5DFB" w:rsidRPr="00C661F6" w:rsidRDefault="000B5DFB" w:rsidP="00C661F6">
      <w:pPr>
        <w:spacing w:line="360" w:lineRule="auto"/>
        <w:ind w:firstLine="709"/>
        <w:jc w:val="both"/>
        <w:rPr>
          <w:szCs w:val="28"/>
        </w:rPr>
      </w:pPr>
      <w:r w:rsidRPr="00C661F6">
        <w:rPr>
          <w:szCs w:val="28"/>
        </w:rPr>
        <w:t>Зауп = Зпед * КТауп,,</w:t>
      </w:r>
    </w:p>
    <w:p w:rsidR="000B5DFB" w:rsidRPr="00C661F6" w:rsidRDefault="000B5DFB" w:rsidP="00C661F6">
      <w:pPr>
        <w:spacing w:line="360" w:lineRule="auto"/>
        <w:ind w:firstLine="709"/>
        <w:jc w:val="both"/>
        <w:rPr>
          <w:szCs w:val="28"/>
        </w:rPr>
      </w:pPr>
      <w:r w:rsidRPr="00C661F6">
        <w:rPr>
          <w:szCs w:val="28"/>
        </w:rPr>
        <w:t xml:space="preserve">где: КТауп – коэффициент доли работников административно-управленческого и вспомогательного персонала, и прочего персонала, не участвующего в реализации дополнительных общеобразовательных общеразвивающих программ, к общей численности педагогических работников, не более 0,23; </w:t>
      </w:r>
    </w:p>
    <w:p w:rsidR="000B5DFB" w:rsidRPr="00C661F6" w:rsidRDefault="000B5DFB" w:rsidP="00C661F6">
      <w:pPr>
        <w:spacing w:line="360" w:lineRule="auto"/>
        <w:ind w:firstLine="709"/>
        <w:jc w:val="both"/>
        <w:rPr>
          <w:szCs w:val="28"/>
        </w:rPr>
      </w:pPr>
      <w:r w:rsidRPr="00C661F6">
        <w:rPr>
          <w:szCs w:val="28"/>
        </w:rPr>
        <w:t xml:space="preserve">Зсод – затраты на общехозяйственные нужды, рассчитываются по следующей формуле: Зсод = Хоз / Учобщий * Учпрг, </w:t>
      </w:r>
    </w:p>
    <w:p w:rsidR="000B5DFB" w:rsidRPr="00C661F6" w:rsidRDefault="000B5DFB" w:rsidP="00C661F6">
      <w:pPr>
        <w:spacing w:line="360" w:lineRule="auto"/>
        <w:ind w:firstLine="709"/>
        <w:jc w:val="both"/>
        <w:rPr>
          <w:szCs w:val="28"/>
        </w:rPr>
      </w:pPr>
      <w:r w:rsidRPr="00C661F6">
        <w:rPr>
          <w:szCs w:val="28"/>
        </w:rPr>
        <w:lastRenderedPageBreak/>
        <w:t xml:space="preserve">где: Хоз –годовой объем расходов на общехозяйственные нужды (содержание объектов недвижимого имущества, содержание особо ценного движимого имущества, аренда указанного имущества, оплата коммунальных услуг, услуг связи, приобретение транспортных услуг, прочие общехозяйственные нужды); </w:t>
      </w:r>
    </w:p>
    <w:p w:rsidR="000B5DFB" w:rsidRPr="00C661F6" w:rsidRDefault="000B5DFB" w:rsidP="00C661F6">
      <w:pPr>
        <w:spacing w:line="360" w:lineRule="auto"/>
        <w:ind w:firstLine="709"/>
        <w:jc w:val="both"/>
        <w:rPr>
          <w:szCs w:val="28"/>
        </w:rPr>
      </w:pPr>
      <w:r w:rsidRPr="00C661F6">
        <w:rPr>
          <w:szCs w:val="28"/>
        </w:rPr>
        <w:t xml:space="preserve">Учобщий – фонд учебного времени на реализацию ВСЕХ образовательных программ муниципального бюджетного образовательного учреждения, в часах в год (на классы, группы, индивидуальные занятия); </w:t>
      </w:r>
    </w:p>
    <w:p w:rsidR="000B5DFB" w:rsidRPr="00C661F6" w:rsidRDefault="000B5DFB" w:rsidP="00C661F6">
      <w:pPr>
        <w:spacing w:line="360" w:lineRule="auto"/>
        <w:ind w:firstLine="709"/>
        <w:jc w:val="both"/>
        <w:rPr>
          <w:szCs w:val="28"/>
        </w:rPr>
      </w:pPr>
      <w:r w:rsidRPr="00C661F6">
        <w:rPr>
          <w:szCs w:val="28"/>
        </w:rPr>
        <w:t xml:space="preserve">Учпрг – групповой фонд учебного времени на оказание платных услуг по конкретной программе, на группу в часах в год (количество часов занятий в год по группам программы); Знал - затраты на уплату налогов, в качестве объекта налогообложения по которым признается имущество организации, согласно налоговому законодательству, рассчитываются по следующей формуле: </w:t>
      </w:r>
    </w:p>
    <w:p w:rsidR="000B5DFB" w:rsidRPr="00C661F6" w:rsidRDefault="000B5DFB" w:rsidP="00C661F6">
      <w:pPr>
        <w:spacing w:line="360" w:lineRule="auto"/>
        <w:ind w:firstLine="709"/>
        <w:jc w:val="both"/>
        <w:rPr>
          <w:szCs w:val="28"/>
        </w:rPr>
      </w:pPr>
      <w:r w:rsidRPr="00C661F6">
        <w:rPr>
          <w:szCs w:val="28"/>
        </w:rPr>
        <w:t xml:space="preserve">Знал = Нал / Учобщий * Учпр, где: Нал – годовой объем расходов на уплату налогов, в качестве объекта налогообложения по которым признается имущество организации, согласно налоговому законодательству; </w:t>
      </w:r>
    </w:p>
    <w:p w:rsidR="000B5DFB" w:rsidRPr="00C661F6" w:rsidRDefault="000B5DFB" w:rsidP="00C661F6">
      <w:pPr>
        <w:spacing w:line="360" w:lineRule="auto"/>
        <w:ind w:firstLine="709"/>
        <w:jc w:val="both"/>
        <w:rPr>
          <w:szCs w:val="28"/>
        </w:rPr>
      </w:pPr>
      <w:r w:rsidRPr="00C661F6">
        <w:rPr>
          <w:szCs w:val="28"/>
        </w:rPr>
        <w:t xml:space="preserve">Учпр – индивидуальный фонд учебного времени на оказание платных услуг по конкретной программе, в человеко-часах в год: </w:t>
      </w:r>
    </w:p>
    <w:p w:rsidR="000B5DFB" w:rsidRPr="00C661F6" w:rsidRDefault="000B5DFB" w:rsidP="00C661F6">
      <w:pPr>
        <w:spacing w:line="360" w:lineRule="auto"/>
        <w:ind w:firstLine="709"/>
        <w:jc w:val="both"/>
        <w:rPr>
          <w:szCs w:val="28"/>
        </w:rPr>
      </w:pPr>
      <w:r w:rsidRPr="00C661F6">
        <w:rPr>
          <w:szCs w:val="28"/>
        </w:rPr>
        <w:t xml:space="preserve">Учпр = Nреб * Nоб, где: Nреб – продолжительность реализации дополнительной общеобразовательной программы в год на одного ребенка, </w:t>
      </w:r>
    </w:p>
    <w:p w:rsidR="000B5DFB" w:rsidRPr="00C661F6" w:rsidRDefault="000B5DFB" w:rsidP="00C661F6">
      <w:pPr>
        <w:spacing w:line="360" w:lineRule="auto"/>
        <w:ind w:firstLine="709"/>
        <w:jc w:val="both"/>
        <w:rPr>
          <w:szCs w:val="28"/>
        </w:rPr>
      </w:pPr>
      <w:r w:rsidRPr="00C661F6">
        <w:rPr>
          <w:szCs w:val="28"/>
        </w:rPr>
        <w:t xml:space="preserve">Nоб – среднее число обучающихся по программе, рассчитываемое по формуле: </w:t>
      </w:r>
    </w:p>
    <w:p w:rsidR="000B5DFB" w:rsidRPr="00C661F6" w:rsidRDefault="000B5DFB" w:rsidP="00C661F6">
      <w:pPr>
        <w:spacing w:line="360" w:lineRule="auto"/>
        <w:ind w:firstLine="709"/>
        <w:jc w:val="both"/>
        <w:rPr>
          <w:szCs w:val="28"/>
        </w:rPr>
      </w:pPr>
      <w:r w:rsidRPr="00C661F6">
        <w:rPr>
          <w:szCs w:val="28"/>
        </w:rPr>
        <w:t xml:space="preserve">Nоб = Nгр * Nуч, где: </w:t>
      </w:r>
    </w:p>
    <w:p w:rsidR="000B5DFB" w:rsidRPr="00C661F6" w:rsidRDefault="000B5DFB" w:rsidP="00C661F6">
      <w:pPr>
        <w:spacing w:line="360" w:lineRule="auto"/>
        <w:ind w:firstLine="709"/>
        <w:jc w:val="both"/>
        <w:rPr>
          <w:szCs w:val="28"/>
        </w:rPr>
      </w:pPr>
      <w:r w:rsidRPr="00C661F6">
        <w:rPr>
          <w:szCs w:val="28"/>
        </w:rPr>
        <w:t xml:space="preserve">Nгр – количество групп по программе; </w:t>
      </w:r>
    </w:p>
    <w:p w:rsidR="000B5DFB" w:rsidRPr="00C661F6" w:rsidRDefault="000B5DFB" w:rsidP="00C661F6">
      <w:pPr>
        <w:spacing w:line="360" w:lineRule="auto"/>
        <w:ind w:firstLine="709"/>
        <w:jc w:val="both"/>
        <w:rPr>
          <w:szCs w:val="28"/>
        </w:rPr>
      </w:pPr>
      <w:r w:rsidRPr="00C661F6">
        <w:rPr>
          <w:szCs w:val="28"/>
        </w:rPr>
        <w:t xml:space="preserve">Nуч – средняя наполняемость групп по программе; </w:t>
      </w:r>
    </w:p>
    <w:p w:rsidR="000B5DFB" w:rsidRPr="00C661F6" w:rsidRDefault="000B5DFB" w:rsidP="00C661F6">
      <w:pPr>
        <w:spacing w:line="360" w:lineRule="auto"/>
        <w:ind w:firstLine="709"/>
        <w:jc w:val="both"/>
        <w:rPr>
          <w:szCs w:val="28"/>
        </w:rPr>
      </w:pPr>
      <w:r w:rsidRPr="00C661F6">
        <w:rPr>
          <w:szCs w:val="28"/>
        </w:rPr>
        <w:t xml:space="preserve">Змз – материальные запасы и учебные расходы, потребляемые в процессе оказания платной услуги рассчитываются методом калькуляции затрат, с учетом фактической потребности в приобретении расходных материалов и учебных пособий (за год); </w:t>
      </w:r>
    </w:p>
    <w:p w:rsidR="000B5DFB" w:rsidRPr="00C661F6" w:rsidRDefault="000B5DFB" w:rsidP="00C661F6">
      <w:pPr>
        <w:spacing w:line="360" w:lineRule="auto"/>
        <w:ind w:firstLine="709"/>
        <w:jc w:val="both"/>
        <w:rPr>
          <w:szCs w:val="28"/>
        </w:rPr>
      </w:pPr>
      <w:r w:rsidRPr="00C661F6">
        <w:rPr>
          <w:szCs w:val="28"/>
        </w:rPr>
        <w:lastRenderedPageBreak/>
        <w:t>П – прибыль от оказания платных услуг (рентабельность услуги). Определяется индивидуально с учетом востребованности услуг и эффективности, не менее 5% от суммы других учитываемых затрат.</w:t>
      </w:r>
    </w:p>
    <w:p w:rsidR="000B5DFB" w:rsidRPr="00C661F6" w:rsidRDefault="000B5DFB" w:rsidP="00C661F6">
      <w:pPr>
        <w:spacing w:line="360" w:lineRule="auto"/>
        <w:ind w:firstLine="709"/>
        <w:jc w:val="center"/>
        <w:rPr>
          <w:szCs w:val="28"/>
        </w:rPr>
      </w:pPr>
      <w:r w:rsidRPr="00C661F6">
        <w:rPr>
          <w:szCs w:val="28"/>
          <w:lang w:val="en-US"/>
        </w:rPr>
        <w:t>V</w:t>
      </w:r>
      <w:r w:rsidRPr="00C661F6">
        <w:rPr>
          <w:szCs w:val="28"/>
        </w:rPr>
        <w:t>. Ответственность исполнителя и заказчика</w:t>
      </w:r>
    </w:p>
    <w:p w:rsidR="000B5DFB" w:rsidRPr="00C661F6" w:rsidRDefault="000B5DFB" w:rsidP="00C661F6">
      <w:pPr>
        <w:spacing w:line="360" w:lineRule="auto"/>
        <w:ind w:firstLine="709"/>
        <w:jc w:val="both"/>
        <w:rPr>
          <w:szCs w:val="28"/>
        </w:rPr>
      </w:pPr>
      <w:r w:rsidRPr="00C661F6">
        <w:rPr>
          <w:szCs w:val="28"/>
        </w:rPr>
        <w:t>26.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B5DFB" w:rsidRPr="00C661F6" w:rsidRDefault="000B5DFB" w:rsidP="00C661F6">
      <w:pPr>
        <w:spacing w:line="360" w:lineRule="auto"/>
        <w:ind w:firstLine="709"/>
        <w:jc w:val="both"/>
        <w:rPr>
          <w:szCs w:val="28"/>
        </w:rPr>
      </w:pPr>
      <w:r w:rsidRPr="00C661F6">
        <w:rPr>
          <w:szCs w:val="28"/>
        </w:rPr>
        <w:t>27.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B5DFB" w:rsidRPr="00C661F6" w:rsidRDefault="000B5DFB" w:rsidP="00C661F6">
      <w:pPr>
        <w:spacing w:line="360" w:lineRule="auto"/>
        <w:ind w:firstLine="709"/>
        <w:jc w:val="both"/>
        <w:rPr>
          <w:szCs w:val="28"/>
        </w:rPr>
      </w:pPr>
      <w:r w:rsidRPr="00C661F6">
        <w:rPr>
          <w:szCs w:val="28"/>
        </w:rPr>
        <w:t>а) безвозмездного оказания образовательных услуг;</w:t>
      </w:r>
    </w:p>
    <w:p w:rsidR="000B5DFB" w:rsidRPr="00C661F6" w:rsidRDefault="000B5DFB" w:rsidP="00C661F6">
      <w:pPr>
        <w:spacing w:line="360" w:lineRule="auto"/>
        <w:ind w:firstLine="709"/>
        <w:jc w:val="both"/>
        <w:rPr>
          <w:szCs w:val="28"/>
        </w:rPr>
      </w:pPr>
      <w:r w:rsidRPr="00C661F6">
        <w:rPr>
          <w:szCs w:val="28"/>
        </w:rPr>
        <w:t>б) соразмерного уменьшения стоимости оказанных платных образовательных услуг;</w:t>
      </w:r>
    </w:p>
    <w:p w:rsidR="000B5DFB" w:rsidRPr="00C661F6" w:rsidRDefault="000B5DFB" w:rsidP="00C661F6">
      <w:pPr>
        <w:spacing w:line="360" w:lineRule="auto"/>
        <w:ind w:firstLine="709"/>
        <w:jc w:val="both"/>
        <w:rPr>
          <w:szCs w:val="28"/>
        </w:rPr>
      </w:pPr>
      <w:r w:rsidRPr="00C661F6">
        <w:rPr>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B5DFB" w:rsidRPr="00C661F6" w:rsidRDefault="000B5DFB" w:rsidP="00C661F6">
      <w:pPr>
        <w:spacing w:line="360" w:lineRule="auto"/>
        <w:ind w:firstLine="709"/>
        <w:jc w:val="both"/>
        <w:rPr>
          <w:szCs w:val="28"/>
        </w:rPr>
      </w:pPr>
      <w:r w:rsidRPr="00C661F6">
        <w:rPr>
          <w:szCs w:val="28"/>
        </w:rPr>
        <w:t>28.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B5DFB" w:rsidRPr="00C661F6" w:rsidRDefault="000B5DFB" w:rsidP="00C661F6">
      <w:pPr>
        <w:spacing w:line="360" w:lineRule="auto"/>
        <w:ind w:firstLine="709"/>
        <w:jc w:val="both"/>
        <w:rPr>
          <w:szCs w:val="28"/>
        </w:rPr>
      </w:pPr>
      <w:r w:rsidRPr="00C661F6">
        <w:rPr>
          <w:szCs w:val="28"/>
        </w:rPr>
        <w:t>29.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B5DFB" w:rsidRPr="00C661F6" w:rsidRDefault="000B5DFB" w:rsidP="00C661F6">
      <w:pPr>
        <w:spacing w:line="360" w:lineRule="auto"/>
        <w:ind w:firstLine="709"/>
        <w:jc w:val="both"/>
        <w:rPr>
          <w:szCs w:val="28"/>
        </w:rPr>
      </w:pPr>
      <w:r w:rsidRPr="00C661F6">
        <w:rPr>
          <w:szCs w:val="28"/>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B5DFB" w:rsidRPr="00C661F6" w:rsidRDefault="000B5DFB" w:rsidP="00C661F6">
      <w:pPr>
        <w:spacing w:line="360" w:lineRule="auto"/>
        <w:ind w:firstLine="709"/>
        <w:jc w:val="both"/>
        <w:rPr>
          <w:szCs w:val="28"/>
        </w:rPr>
      </w:pPr>
      <w:r w:rsidRPr="00C661F6">
        <w:rPr>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B5DFB" w:rsidRPr="00C661F6" w:rsidRDefault="000B5DFB" w:rsidP="00C661F6">
      <w:pPr>
        <w:spacing w:line="360" w:lineRule="auto"/>
        <w:ind w:firstLine="709"/>
        <w:jc w:val="both"/>
        <w:rPr>
          <w:szCs w:val="28"/>
        </w:rPr>
      </w:pPr>
      <w:r w:rsidRPr="00C661F6">
        <w:rPr>
          <w:szCs w:val="28"/>
        </w:rPr>
        <w:t>в) потребовать уменьшения стоимости платных образовательных услуг;</w:t>
      </w:r>
    </w:p>
    <w:p w:rsidR="000B5DFB" w:rsidRPr="00C661F6" w:rsidRDefault="000B5DFB" w:rsidP="00C661F6">
      <w:pPr>
        <w:spacing w:line="360" w:lineRule="auto"/>
        <w:ind w:firstLine="709"/>
        <w:jc w:val="both"/>
        <w:rPr>
          <w:szCs w:val="28"/>
        </w:rPr>
      </w:pPr>
      <w:r w:rsidRPr="00C661F6">
        <w:rPr>
          <w:szCs w:val="28"/>
        </w:rPr>
        <w:t>г) расторгнуть договор.</w:t>
      </w:r>
    </w:p>
    <w:p w:rsidR="000B5DFB" w:rsidRPr="00C661F6" w:rsidRDefault="000B5DFB" w:rsidP="00C661F6">
      <w:pPr>
        <w:spacing w:line="360" w:lineRule="auto"/>
        <w:ind w:firstLine="709"/>
        <w:jc w:val="both"/>
        <w:rPr>
          <w:szCs w:val="28"/>
        </w:rPr>
      </w:pPr>
      <w:r w:rsidRPr="00C661F6">
        <w:rPr>
          <w:szCs w:val="28"/>
        </w:rPr>
        <w:t>30.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B5DFB" w:rsidRPr="00C661F6" w:rsidRDefault="000B5DFB" w:rsidP="00C661F6">
      <w:pPr>
        <w:spacing w:line="360" w:lineRule="auto"/>
        <w:ind w:firstLine="709"/>
        <w:jc w:val="both"/>
        <w:rPr>
          <w:szCs w:val="28"/>
        </w:rPr>
      </w:pPr>
      <w:r w:rsidRPr="00C661F6">
        <w:rPr>
          <w:szCs w:val="28"/>
        </w:rPr>
        <w:t>31. По инициативе исполнителя договор может быть расторгнут в одностороннем порядке в следующих случаях:</w:t>
      </w:r>
    </w:p>
    <w:p w:rsidR="000B5DFB" w:rsidRPr="00C661F6" w:rsidRDefault="000B5DFB" w:rsidP="00C661F6">
      <w:pPr>
        <w:spacing w:line="360" w:lineRule="auto"/>
        <w:ind w:firstLine="709"/>
        <w:jc w:val="both"/>
        <w:rPr>
          <w:szCs w:val="28"/>
        </w:rPr>
      </w:pPr>
      <w:r w:rsidRPr="00C661F6">
        <w:rPr>
          <w:szCs w:val="28"/>
        </w:rPr>
        <w:t>а) невыполнение обучающимся по образовательной программе обязанностей по добросовестному освоению такой образовательной программы и выполнению учебного плана;</w:t>
      </w:r>
    </w:p>
    <w:p w:rsidR="000B5DFB" w:rsidRPr="00C661F6" w:rsidRDefault="000B5DFB" w:rsidP="00C661F6">
      <w:pPr>
        <w:spacing w:line="360" w:lineRule="auto"/>
        <w:ind w:firstLine="709"/>
        <w:jc w:val="both"/>
        <w:rPr>
          <w:szCs w:val="28"/>
        </w:rPr>
      </w:pPr>
      <w:r w:rsidRPr="00C661F6">
        <w:rPr>
          <w:szCs w:val="28"/>
        </w:rPr>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B5DFB" w:rsidRPr="00C661F6" w:rsidRDefault="000B5DFB" w:rsidP="00C661F6">
      <w:pPr>
        <w:spacing w:line="360" w:lineRule="auto"/>
        <w:ind w:firstLine="709"/>
        <w:jc w:val="both"/>
        <w:rPr>
          <w:szCs w:val="28"/>
        </w:rPr>
      </w:pPr>
      <w:r w:rsidRPr="00C661F6">
        <w:rPr>
          <w:szCs w:val="28"/>
        </w:rPr>
        <w:t>в) просрочка оплаты стоимости платных образовательных услуг;</w:t>
      </w:r>
    </w:p>
    <w:p w:rsidR="000B5DFB" w:rsidRPr="00C661F6" w:rsidRDefault="000B5DFB" w:rsidP="00C661F6">
      <w:pPr>
        <w:spacing w:line="360" w:lineRule="auto"/>
        <w:ind w:firstLine="709"/>
        <w:jc w:val="both"/>
        <w:rPr>
          <w:szCs w:val="28"/>
        </w:rPr>
      </w:pPr>
      <w:r w:rsidRPr="00C661F6">
        <w:rPr>
          <w:szCs w:val="28"/>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B5DFB" w:rsidRPr="00C661F6" w:rsidRDefault="000B5DFB" w:rsidP="00C661F6">
      <w:pPr>
        <w:spacing w:line="360" w:lineRule="auto"/>
        <w:ind w:firstLine="709"/>
        <w:jc w:val="center"/>
        <w:rPr>
          <w:szCs w:val="28"/>
        </w:rPr>
      </w:pPr>
      <w:r w:rsidRPr="00C661F6">
        <w:rPr>
          <w:szCs w:val="28"/>
          <w:lang w:val="en-US"/>
        </w:rPr>
        <w:t>VI</w:t>
      </w:r>
      <w:r w:rsidRPr="00C661F6">
        <w:rPr>
          <w:szCs w:val="28"/>
        </w:rPr>
        <w:t>. Заключительные положения</w:t>
      </w:r>
    </w:p>
    <w:p w:rsidR="000B5DFB" w:rsidRPr="00C661F6" w:rsidRDefault="000B5DFB" w:rsidP="00C661F6">
      <w:pPr>
        <w:spacing w:line="360" w:lineRule="auto"/>
        <w:jc w:val="both"/>
        <w:rPr>
          <w:szCs w:val="28"/>
        </w:rPr>
      </w:pPr>
      <w:r w:rsidRPr="00C661F6">
        <w:rPr>
          <w:szCs w:val="28"/>
        </w:rPr>
        <w:t xml:space="preserve">32. Осуществление полномочий в сфере образования по контролю за деятельностью муниципального бюджетного образовательного учреждения дополнительного образования Дом детского творчества пгт. Свеча </w:t>
      </w:r>
      <w:r w:rsidRPr="00C661F6">
        <w:rPr>
          <w:szCs w:val="28"/>
        </w:rPr>
        <w:lastRenderedPageBreak/>
        <w:t>Кировской области при оказании платных образовательных услуг и соблюдении настоящего Положения находится в компетенции Управления социальной политики администрации Свечинского муниципального округа.</w:t>
      </w:r>
    </w:p>
    <w:p w:rsidR="000B5DFB" w:rsidRPr="00C661F6" w:rsidRDefault="00C661F6" w:rsidP="00C661F6">
      <w:pPr>
        <w:spacing w:line="360" w:lineRule="auto"/>
        <w:jc w:val="center"/>
        <w:rPr>
          <w:szCs w:val="28"/>
        </w:rPr>
      </w:pPr>
      <w:r>
        <w:rPr>
          <w:szCs w:val="28"/>
        </w:rPr>
        <w:t>_____________</w:t>
      </w:r>
    </w:p>
    <w:p w:rsidR="000B5DFB" w:rsidRPr="00C661F6" w:rsidRDefault="000B5DFB" w:rsidP="00C661F6">
      <w:pPr>
        <w:spacing w:line="360" w:lineRule="auto"/>
        <w:jc w:val="both"/>
        <w:rPr>
          <w:szCs w:val="28"/>
        </w:rPr>
      </w:pPr>
    </w:p>
    <w:p w:rsidR="000B5DFB" w:rsidRPr="00C661F6" w:rsidRDefault="000B5DFB" w:rsidP="00C661F6">
      <w:pPr>
        <w:spacing w:line="360" w:lineRule="auto"/>
        <w:jc w:val="both"/>
        <w:rPr>
          <w:szCs w:val="28"/>
        </w:rPr>
      </w:pPr>
    </w:p>
    <w:p w:rsidR="000B5DFB" w:rsidRPr="00C661F6" w:rsidRDefault="000B5DFB" w:rsidP="00C661F6">
      <w:pPr>
        <w:spacing w:line="360" w:lineRule="auto"/>
        <w:jc w:val="both"/>
        <w:rPr>
          <w:szCs w:val="28"/>
        </w:rPr>
      </w:pPr>
    </w:p>
    <w:p w:rsidR="000B5DFB" w:rsidRPr="00C661F6" w:rsidRDefault="000B5DFB" w:rsidP="00C661F6">
      <w:pPr>
        <w:spacing w:line="360" w:lineRule="auto"/>
        <w:jc w:val="both"/>
        <w:rPr>
          <w:szCs w:val="28"/>
        </w:rPr>
      </w:pPr>
    </w:p>
    <w:p w:rsidR="000B5DFB" w:rsidRPr="00C661F6" w:rsidRDefault="000B5DFB" w:rsidP="00C661F6">
      <w:pPr>
        <w:spacing w:line="360" w:lineRule="auto"/>
        <w:jc w:val="both"/>
        <w:rPr>
          <w:szCs w:val="28"/>
        </w:rPr>
      </w:pPr>
    </w:p>
    <w:p w:rsidR="000B5DFB" w:rsidRPr="00C661F6" w:rsidRDefault="000B5DFB" w:rsidP="00C661F6">
      <w:pPr>
        <w:spacing w:line="360" w:lineRule="auto"/>
        <w:jc w:val="both"/>
        <w:rPr>
          <w:szCs w:val="28"/>
        </w:rPr>
      </w:pPr>
    </w:p>
    <w:p w:rsidR="008B7F99" w:rsidRPr="00C661F6" w:rsidRDefault="008B7F99" w:rsidP="00C661F6">
      <w:pPr>
        <w:spacing w:line="360" w:lineRule="auto"/>
        <w:jc w:val="center"/>
        <w:rPr>
          <w:bCs/>
          <w:szCs w:val="28"/>
        </w:rPr>
      </w:pPr>
    </w:p>
    <w:sectPr w:rsidR="008B7F99" w:rsidRPr="00C661F6" w:rsidSect="000B5DFB">
      <w:pgSz w:w="11905"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31A" w:rsidRDefault="0040431A" w:rsidP="006B634B">
      <w:r>
        <w:separator/>
      </w:r>
    </w:p>
  </w:endnote>
  <w:endnote w:type="continuationSeparator" w:id="1">
    <w:p w:rsidR="0040431A" w:rsidRDefault="0040431A" w:rsidP="006B6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31A" w:rsidRDefault="0040431A" w:rsidP="006B634B">
      <w:r>
        <w:separator/>
      </w:r>
    </w:p>
  </w:footnote>
  <w:footnote w:type="continuationSeparator" w:id="1">
    <w:p w:rsidR="0040431A" w:rsidRDefault="0040431A" w:rsidP="006B6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25D"/>
    <w:multiLevelType w:val="multilevel"/>
    <w:tmpl w:val="F8F432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B0E291D"/>
    <w:multiLevelType w:val="hybridMultilevel"/>
    <w:tmpl w:val="0CDC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4E204B"/>
    <w:multiLevelType w:val="hybridMultilevel"/>
    <w:tmpl w:val="50E494A0"/>
    <w:lvl w:ilvl="0" w:tplc="D0F02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9A76A1"/>
    <w:multiLevelType w:val="hybridMultilevel"/>
    <w:tmpl w:val="4DA4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A7D9B"/>
    <w:multiLevelType w:val="multilevel"/>
    <w:tmpl w:val="16AE949C"/>
    <w:lvl w:ilvl="0">
      <w:start w:val="1"/>
      <w:numFmt w:val="decimal"/>
      <w:lvlText w:val="%1."/>
      <w:lvlJc w:val="left"/>
      <w:pPr>
        <w:ind w:left="1211" w:hanging="360"/>
      </w:pPr>
      <w:rPr>
        <w:rFonts w:eastAsia="Calibri" w:hint="default"/>
        <w:b w:val="0"/>
      </w:rPr>
    </w:lvl>
    <w:lvl w:ilvl="1">
      <w:start w:val="1"/>
      <w:numFmt w:val="decimal"/>
      <w:isLgl/>
      <w:lvlText w:val="%1.%2."/>
      <w:lvlJc w:val="left"/>
      <w:pPr>
        <w:ind w:left="1631" w:hanging="72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211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9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71" w:hanging="1800"/>
      </w:pPr>
      <w:rPr>
        <w:rFonts w:hint="default"/>
      </w:rPr>
    </w:lvl>
    <w:lvl w:ilvl="8">
      <w:start w:val="1"/>
      <w:numFmt w:val="decimal"/>
      <w:isLgl/>
      <w:lvlText w:val="%1.%2.%3.%4.%5.%6.%7.%8.%9."/>
      <w:lvlJc w:val="left"/>
      <w:pPr>
        <w:ind w:left="3491" w:hanging="2160"/>
      </w:pPr>
      <w:rPr>
        <w:rFonts w:hint="default"/>
      </w:rPr>
    </w:lvl>
  </w:abstractNum>
  <w:abstractNum w:abstractNumId="5">
    <w:nsid w:val="369F20DB"/>
    <w:multiLevelType w:val="hybridMultilevel"/>
    <w:tmpl w:val="B5FAC338"/>
    <w:lvl w:ilvl="0" w:tplc="1F1865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763183"/>
    <w:multiLevelType w:val="hybridMultilevel"/>
    <w:tmpl w:val="2846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A03020"/>
    <w:multiLevelType w:val="multilevel"/>
    <w:tmpl w:val="99FCE194"/>
    <w:lvl w:ilvl="0">
      <w:start w:val="1"/>
      <w:numFmt w:val="decimal"/>
      <w:lvlText w:val="%1."/>
      <w:lvlJc w:val="left"/>
      <w:pPr>
        <w:ind w:left="107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8">
    <w:nsid w:val="505E7E8B"/>
    <w:multiLevelType w:val="hybridMultilevel"/>
    <w:tmpl w:val="42F4FB9A"/>
    <w:lvl w:ilvl="0" w:tplc="BFFA762E">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9">
    <w:nsid w:val="552402AE"/>
    <w:multiLevelType w:val="hybridMultilevel"/>
    <w:tmpl w:val="1278E37E"/>
    <w:lvl w:ilvl="0" w:tplc="E0325C40">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6F1264D"/>
    <w:multiLevelType w:val="multilevel"/>
    <w:tmpl w:val="43E89452"/>
    <w:lvl w:ilvl="0">
      <w:start w:val="1"/>
      <w:numFmt w:val="decimal"/>
      <w:lvlText w:val="%1."/>
      <w:lvlJc w:val="left"/>
      <w:pPr>
        <w:ind w:left="1755" w:hanging="1755"/>
      </w:pPr>
      <w:rPr>
        <w:rFonts w:eastAsia="Calibri" w:hint="default"/>
      </w:rPr>
    </w:lvl>
    <w:lvl w:ilvl="1">
      <w:start w:val="1"/>
      <w:numFmt w:val="decimal"/>
      <w:lvlText w:val="%1.%2."/>
      <w:lvlJc w:val="left"/>
      <w:pPr>
        <w:ind w:left="2666" w:hanging="1755"/>
      </w:pPr>
      <w:rPr>
        <w:rFonts w:eastAsia="Calibri" w:hint="default"/>
      </w:rPr>
    </w:lvl>
    <w:lvl w:ilvl="2">
      <w:start w:val="1"/>
      <w:numFmt w:val="decimalZero"/>
      <w:lvlText w:val="%1.%2.%3."/>
      <w:lvlJc w:val="left"/>
      <w:pPr>
        <w:ind w:left="3577" w:hanging="1755"/>
      </w:pPr>
      <w:rPr>
        <w:rFonts w:eastAsia="Calibri" w:hint="default"/>
      </w:rPr>
    </w:lvl>
    <w:lvl w:ilvl="3">
      <w:start w:val="1"/>
      <w:numFmt w:val="decimal"/>
      <w:lvlText w:val="%1.%2.%3.%4."/>
      <w:lvlJc w:val="left"/>
      <w:pPr>
        <w:ind w:left="4488" w:hanging="1755"/>
      </w:pPr>
      <w:rPr>
        <w:rFonts w:eastAsia="Calibri" w:hint="default"/>
      </w:rPr>
    </w:lvl>
    <w:lvl w:ilvl="4">
      <w:start w:val="1"/>
      <w:numFmt w:val="decimal"/>
      <w:lvlText w:val="%1.%2.%3.%4.%5."/>
      <w:lvlJc w:val="left"/>
      <w:pPr>
        <w:ind w:left="5399" w:hanging="1755"/>
      </w:pPr>
      <w:rPr>
        <w:rFonts w:eastAsia="Calibri" w:hint="default"/>
      </w:rPr>
    </w:lvl>
    <w:lvl w:ilvl="5">
      <w:start w:val="1"/>
      <w:numFmt w:val="decimal"/>
      <w:lvlText w:val="%1.%2.%3.%4.%5.%6."/>
      <w:lvlJc w:val="left"/>
      <w:pPr>
        <w:ind w:left="6310" w:hanging="1755"/>
      </w:pPr>
      <w:rPr>
        <w:rFonts w:eastAsia="Calibri" w:hint="default"/>
      </w:rPr>
    </w:lvl>
    <w:lvl w:ilvl="6">
      <w:start w:val="1"/>
      <w:numFmt w:val="decimal"/>
      <w:lvlText w:val="%1.%2.%3.%4.%5.%6.%7."/>
      <w:lvlJc w:val="left"/>
      <w:pPr>
        <w:ind w:left="7266" w:hanging="1800"/>
      </w:pPr>
      <w:rPr>
        <w:rFonts w:eastAsia="Calibri" w:hint="default"/>
      </w:rPr>
    </w:lvl>
    <w:lvl w:ilvl="7">
      <w:start w:val="1"/>
      <w:numFmt w:val="decimal"/>
      <w:lvlText w:val="%1.%2.%3.%4.%5.%6.%7.%8."/>
      <w:lvlJc w:val="left"/>
      <w:pPr>
        <w:ind w:left="8177" w:hanging="1800"/>
      </w:pPr>
      <w:rPr>
        <w:rFonts w:eastAsia="Calibri" w:hint="default"/>
      </w:rPr>
    </w:lvl>
    <w:lvl w:ilvl="8">
      <w:start w:val="1"/>
      <w:numFmt w:val="decimal"/>
      <w:lvlText w:val="%1.%2.%3.%4.%5.%6.%7.%8.%9."/>
      <w:lvlJc w:val="left"/>
      <w:pPr>
        <w:ind w:left="9448" w:hanging="2160"/>
      </w:pPr>
      <w:rPr>
        <w:rFonts w:eastAsia="Calibri" w:hint="default"/>
      </w:rPr>
    </w:lvl>
  </w:abstractNum>
  <w:abstractNum w:abstractNumId="11">
    <w:nsid w:val="62912E85"/>
    <w:multiLevelType w:val="multilevel"/>
    <w:tmpl w:val="0396E2E0"/>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nsid w:val="64061070"/>
    <w:multiLevelType w:val="hybridMultilevel"/>
    <w:tmpl w:val="50E494A0"/>
    <w:lvl w:ilvl="0" w:tplc="D0F02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3119FB"/>
    <w:multiLevelType w:val="hybridMultilevel"/>
    <w:tmpl w:val="3D34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691ED0"/>
    <w:multiLevelType w:val="hybridMultilevel"/>
    <w:tmpl w:val="F00EDA82"/>
    <w:lvl w:ilvl="0" w:tplc="7C1265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1B761B"/>
    <w:multiLevelType w:val="hybridMultilevel"/>
    <w:tmpl w:val="34388E7A"/>
    <w:lvl w:ilvl="0" w:tplc="7F50B8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9199C"/>
    <w:multiLevelType w:val="hybridMultilevel"/>
    <w:tmpl w:val="5EA2D9CE"/>
    <w:lvl w:ilvl="0" w:tplc="55C01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5"/>
  </w:num>
  <w:num w:numId="4">
    <w:abstractNumId w:val="3"/>
  </w:num>
  <w:num w:numId="5">
    <w:abstractNumId w:val="15"/>
  </w:num>
  <w:num w:numId="6">
    <w:abstractNumId w:val="6"/>
  </w:num>
  <w:num w:numId="7">
    <w:abstractNumId w:val="7"/>
  </w:num>
  <w:num w:numId="8">
    <w:abstractNumId w:val="1"/>
  </w:num>
  <w:num w:numId="9">
    <w:abstractNumId w:val="4"/>
  </w:num>
  <w:num w:numId="10">
    <w:abstractNumId w:val="8"/>
  </w:num>
  <w:num w:numId="11">
    <w:abstractNumId w:val="13"/>
  </w:num>
  <w:num w:numId="12">
    <w:abstractNumId w:val="11"/>
  </w:num>
  <w:num w:numId="13">
    <w:abstractNumId w:val="10"/>
  </w:num>
  <w:num w:numId="14">
    <w:abstractNumId w:val="9"/>
  </w:num>
  <w:num w:numId="15">
    <w:abstractNumId w:val="14"/>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61C44"/>
    <w:rsid w:val="0001547B"/>
    <w:rsid w:val="00025205"/>
    <w:rsid w:val="00026B63"/>
    <w:rsid w:val="00035D1B"/>
    <w:rsid w:val="000450F8"/>
    <w:rsid w:val="000878FC"/>
    <w:rsid w:val="000B46F4"/>
    <w:rsid w:val="000B5DFB"/>
    <w:rsid w:val="000C2507"/>
    <w:rsid w:val="000D619A"/>
    <w:rsid w:val="000F5111"/>
    <w:rsid w:val="00111937"/>
    <w:rsid w:val="00122856"/>
    <w:rsid w:val="001439C3"/>
    <w:rsid w:val="001451EF"/>
    <w:rsid w:val="00184A1F"/>
    <w:rsid w:val="001921F1"/>
    <w:rsid w:val="001A451C"/>
    <w:rsid w:val="001A4D25"/>
    <w:rsid w:val="001A79CA"/>
    <w:rsid w:val="001F4070"/>
    <w:rsid w:val="00202F8D"/>
    <w:rsid w:val="002031A2"/>
    <w:rsid w:val="00207826"/>
    <w:rsid w:val="002120ED"/>
    <w:rsid w:val="002121F9"/>
    <w:rsid w:val="0021582F"/>
    <w:rsid w:val="00220511"/>
    <w:rsid w:val="00226BEE"/>
    <w:rsid w:val="00236D65"/>
    <w:rsid w:val="00242DB0"/>
    <w:rsid w:val="00246304"/>
    <w:rsid w:val="002510AC"/>
    <w:rsid w:val="00276AC7"/>
    <w:rsid w:val="002B0BC8"/>
    <w:rsid w:val="002C0029"/>
    <w:rsid w:val="002D068B"/>
    <w:rsid w:val="002D499F"/>
    <w:rsid w:val="00305341"/>
    <w:rsid w:val="00312572"/>
    <w:rsid w:val="00314DA8"/>
    <w:rsid w:val="00326385"/>
    <w:rsid w:val="00331B6D"/>
    <w:rsid w:val="00333DA0"/>
    <w:rsid w:val="003341D9"/>
    <w:rsid w:val="00366AF7"/>
    <w:rsid w:val="00381F4B"/>
    <w:rsid w:val="00392E3C"/>
    <w:rsid w:val="003A1E40"/>
    <w:rsid w:val="003A2068"/>
    <w:rsid w:val="003A54E2"/>
    <w:rsid w:val="003B2B74"/>
    <w:rsid w:val="003B5C5F"/>
    <w:rsid w:val="003C7B90"/>
    <w:rsid w:val="003D138C"/>
    <w:rsid w:val="003D5925"/>
    <w:rsid w:val="003D6E22"/>
    <w:rsid w:val="003F7107"/>
    <w:rsid w:val="0040431A"/>
    <w:rsid w:val="00423B11"/>
    <w:rsid w:val="00426CC6"/>
    <w:rsid w:val="00427FFD"/>
    <w:rsid w:val="00433BA9"/>
    <w:rsid w:val="00435CC3"/>
    <w:rsid w:val="00442A04"/>
    <w:rsid w:val="00446194"/>
    <w:rsid w:val="004B0741"/>
    <w:rsid w:val="004B4788"/>
    <w:rsid w:val="004C2E19"/>
    <w:rsid w:val="004E1114"/>
    <w:rsid w:val="004E43D7"/>
    <w:rsid w:val="004E633D"/>
    <w:rsid w:val="004F1CF5"/>
    <w:rsid w:val="004F7DAF"/>
    <w:rsid w:val="00523C57"/>
    <w:rsid w:val="00530EF2"/>
    <w:rsid w:val="005518C4"/>
    <w:rsid w:val="00561AF5"/>
    <w:rsid w:val="005721C5"/>
    <w:rsid w:val="00576D56"/>
    <w:rsid w:val="00581A14"/>
    <w:rsid w:val="0058462D"/>
    <w:rsid w:val="00593601"/>
    <w:rsid w:val="005A1092"/>
    <w:rsid w:val="005B28C3"/>
    <w:rsid w:val="005C2FC8"/>
    <w:rsid w:val="00603E85"/>
    <w:rsid w:val="00631EEC"/>
    <w:rsid w:val="00644825"/>
    <w:rsid w:val="0065245E"/>
    <w:rsid w:val="00680709"/>
    <w:rsid w:val="00684ED6"/>
    <w:rsid w:val="00690408"/>
    <w:rsid w:val="006A6B87"/>
    <w:rsid w:val="006B634B"/>
    <w:rsid w:val="006C333A"/>
    <w:rsid w:val="006C334B"/>
    <w:rsid w:val="006F3638"/>
    <w:rsid w:val="006F6663"/>
    <w:rsid w:val="006F6AB8"/>
    <w:rsid w:val="0070460B"/>
    <w:rsid w:val="0073486E"/>
    <w:rsid w:val="00772DA4"/>
    <w:rsid w:val="0078398A"/>
    <w:rsid w:val="0078405C"/>
    <w:rsid w:val="00787951"/>
    <w:rsid w:val="00787BB9"/>
    <w:rsid w:val="00804213"/>
    <w:rsid w:val="0080706E"/>
    <w:rsid w:val="00811E02"/>
    <w:rsid w:val="0083143C"/>
    <w:rsid w:val="00835683"/>
    <w:rsid w:val="00835788"/>
    <w:rsid w:val="008359A0"/>
    <w:rsid w:val="00840095"/>
    <w:rsid w:val="008448DD"/>
    <w:rsid w:val="00847EA3"/>
    <w:rsid w:val="00861610"/>
    <w:rsid w:val="00885502"/>
    <w:rsid w:val="00896BC6"/>
    <w:rsid w:val="008B0BB2"/>
    <w:rsid w:val="008B1B61"/>
    <w:rsid w:val="008B7F99"/>
    <w:rsid w:val="008C7F6F"/>
    <w:rsid w:val="008D1519"/>
    <w:rsid w:val="008D396B"/>
    <w:rsid w:val="008E3224"/>
    <w:rsid w:val="00915387"/>
    <w:rsid w:val="0093616A"/>
    <w:rsid w:val="0093644D"/>
    <w:rsid w:val="0093670B"/>
    <w:rsid w:val="00943DE7"/>
    <w:rsid w:val="0096752A"/>
    <w:rsid w:val="0098258A"/>
    <w:rsid w:val="00986FAB"/>
    <w:rsid w:val="009C4977"/>
    <w:rsid w:val="009D0FAA"/>
    <w:rsid w:val="009E54B2"/>
    <w:rsid w:val="009E7AC5"/>
    <w:rsid w:val="009F693B"/>
    <w:rsid w:val="00A03300"/>
    <w:rsid w:val="00A31100"/>
    <w:rsid w:val="00A401CE"/>
    <w:rsid w:val="00A47810"/>
    <w:rsid w:val="00A74959"/>
    <w:rsid w:val="00A83850"/>
    <w:rsid w:val="00A8740D"/>
    <w:rsid w:val="00A95308"/>
    <w:rsid w:val="00AB1EB3"/>
    <w:rsid w:val="00AB42C5"/>
    <w:rsid w:val="00AB45B5"/>
    <w:rsid w:val="00AC2FF1"/>
    <w:rsid w:val="00AC4C51"/>
    <w:rsid w:val="00AC7F68"/>
    <w:rsid w:val="00AC7F6D"/>
    <w:rsid w:val="00AF0E66"/>
    <w:rsid w:val="00AF2E71"/>
    <w:rsid w:val="00B071CB"/>
    <w:rsid w:val="00B116F2"/>
    <w:rsid w:val="00B1707A"/>
    <w:rsid w:val="00B30092"/>
    <w:rsid w:val="00B36E1C"/>
    <w:rsid w:val="00B43696"/>
    <w:rsid w:val="00B4409B"/>
    <w:rsid w:val="00B64128"/>
    <w:rsid w:val="00B660F5"/>
    <w:rsid w:val="00B73B24"/>
    <w:rsid w:val="00B75C78"/>
    <w:rsid w:val="00BB1028"/>
    <w:rsid w:val="00BE1B81"/>
    <w:rsid w:val="00C11090"/>
    <w:rsid w:val="00C177DA"/>
    <w:rsid w:val="00C218AB"/>
    <w:rsid w:val="00C56FCE"/>
    <w:rsid w:val="00C57A3D"/>
    <w:rsid w:val="00C61C44"/>
    <w:rsid w:val="00C6276A"/>
    <w:rsid w:val="00C661F6"/>
    <w:rsid w:val="00CA3FD4"/>
    <w:rsid w:val="00CB5B59"/>
    <w:rsid w:val="00CB7A91"/>
    <w:rsid w:val="00CC3B49"/>
    <w:rsid w:val="00CD718C"/>
    <w:rsid w:val="00D1755C"/>
    <w:rsid w:val="00D2564C"/>
    <w:rsid w:val="00D30CE1"/>
    <w:rsid w:val="00D41148"/>
    <w:rsid w:val="00D720F8"/>
    <w:rsid w:val="00D73CF2"/>
    <w:rsid w:val="00D7415A"/>
    <w:rsid w:val="00D769D8"/>
    <w:rsid w:val="00D76B16"/>
    <w:rsid w:val="00D8165E"/>
    <w:rsid w:val="00D9676C"/>
    <w:rsid w:val="00DA4795"/>
    <w:rsid w:val="00DB7C92"/>
    <w:rsid w:val="00DD0022"/>
    <w:rsid w:val="00DD72FE"/>
    <w:rsid w:val="00DF4FE7"/>
    <w:rsid w:val="00E3062E"/>
    <w:rsid w:val="00E43379"/>
    <w:rsid w:val="00E47280"/>
    <w:rsid w:val="00E51D57"/>
    <w:rsid w:val="00E717F3"/>
    <w:rsid w:val="00E946A0"/>
    <w:rsid w:val="00E94C39"/>
    <w:rsid w:val="00EA1F49"/>
    <w:rsid w:val="00EA6F05"/>
    <w:rsid w:val="00EB18E2"/>
    <w:rsid w:val="00EE6960"/>
    <w:rsid w:val="00F04575"/>
    <w:rsid w:val="00F07A87"/>
    <w:rsid w:val="00F24AD3"/>
    <w:rsid w:val="00F269F9"/>
    <w:rsid w:val="00F359F5"/>
    <w:rsid w:val="00F43200"/>
    <w:rsid w:val="00F43276"/>
    <w:rsid w:val="00F648B8"/>
    <w:rsid w:val="00F834FF"/>
    <w:rsid w:val="00FA033D"/>
    <w:rsid w:val="00FA08D1"/>
    <w:rsid w:val="00FA61B7"/>
    <w:rsid w:val="00FC42F7"/>
    <w:rsid w:val="00FF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4"/>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61C44"/>
    <w:pPr>
      <w:keepNext/>
      <w:keepLines/>
      <w:spacing w:before="240" w:after="240"/>
      <w:jc w:val="center"/>
    </w:pPr>
    <w:rPr>
      <w:b/>
    </w:rPr>
  </w:style>
  <w:style w:type="paragraph" w:customStyle="1" w:styleId="a3">
    <w:name w:val="Первая строка заголовка"/>
    <w:basedOn w:val="a"/>
    <w:rsid w:val="00C61C44"/>
    <w:pPr>
      <w:keepNext/>
      <w:keepLines/>
      <w:spacing w:before="960" w:after="120"/>
      <w:jc w:val="center"/>
    </w:pPr>
    <w:rPr>
      <w:b/>
      <w:noProof/>
      <w:sz w:val="32"/>
    </w:rPr>
  </w:style>
  <w:style w:type="paragraph" w:customStyle="1" w:styleId="ConsPlusTitle">
    <w:name w:val="ConsPlusTitle"/>
    <w:rsid w:val="00C61C44"/>
    <w:pPr>
      <w:widowControl w:val="0"/>
      <w:autoSpaceDE w:val="0"/>
      <w:autoSpaceDN w:val="0"/>
      <w:adjustRightInd w:val="0"/>
    </w:pPr>
    <w:rPr>
      <w:rFonts w:ascii="Arial" w:eastAsia="Times New Roman" w:hAnsi="Arial" w:cs="Arial"/>
      <w:b/>
      <w:bCs/>
    </w:rPr>
  </w:style>
  <w:style w:type="character" w:styleId="a4">
    <w:name w:val="page number"/>
    <w:basedOn w:val="a0"/>
    <w:rsid w:val="00246304"/>
  </w:style>
  <w:style w:type="paragraph" w:styleId="a5">
    <w:name w:val="Balloon Text"/>
    <w:basedOn w:val="a"/>
    <w:link w:val="a6"/>
    <w:uiPriority w:val="99"/>
    <w:semiHidden/>
    <w:unhideWhenUsed/>
    <w:rsid w:val="00A47810"/>
    <w:rPr>
      <w:rFonts w:ascii="Tahoma" w:hAnsi="Tahoma" w:cs="Tahoma"/>
      <w:sz w:val="16"/>
      <w:szCs w:val="16"/>
    </w:rPr>
  </w:style>
  <w:style w:type="character" w:customStyle="1" w:styleId="a6">
    <w:name w:val="Текст выноски Знак"/>
    <w:basedOn w:val="a0"/>
    <w:link w:val="a5"/>
    <w:uiPriority w:val="99"/>
    <w:semiHidden/>
    <w:rsid w:val="00A47810"/>
    <w:rPr>
      <w:rFonts w:ascii="Tahoma" w:eastAsia="Times New Roman" w:hAnsi="Tahoma" w:cs="Tahoma"/>
      <w:sz w:val="16"/>
      <w:szCs w:val="16"/>
    </w:rPr>
  </w:style>
  <w:style w:type="table" w:styleId="a7">
    <w:name w:val="Table Grid"/>
    <w:basedOn w:val="a1"/>
    <w:uiPriority w:val="59"/>
    <w:rsid w:val="00A478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AC2FF1"/>
    <w:pPr>
      <w:tabs>
        <w:tab w:val="center" w:pos="4153"/>
        <w:tab w:val="right" w:pos="8306"/>
      </w:tabs>
    </w:pPr>
    <w:rPr>
      <w:sz w:val="24"/>
    </w:rPr>
  </w:style>
  <w:style w:type="character" w:customStyle="1" w:styleId="a9">
    <w:name w:val="Верхний колонтитул Знак"/>
    <w:basedOn w:val="a0"/>
    <w:link w:val="a8"/>
    <w:uiPriority w:val="99"/>
    <w:rsid w:val="00AC2FF1"/>
    <w:rPr>
      <w:rFonts w:ascii="Times New Roman" w:eastAsia="Times New Roman" w:hAnsi="Times New Roman"/>
      <w:sz w:val="24"/>
    </w:rPr>
  </w:style>
  <w:style w:type="paragraph" w:customStyle="1" w:styleId="ConsPlusCell">
    <w:name w:val="ConsPlusCell"/>
    <w:uiPriority w:val="99"/>
    <w:rsid w:val="0070460B"/>
    <w:pPr>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1"/>
    <w:rsid w:val="006F6663"/>
    <w:pPr>
      <w:autoSpaceDE w:val="0"/>
      <w:autoSpaceDN w:val="0"/>
      <w:adjustRightInd w:val="0"/>
    </w:pPr>
    <w:rPr>
      <w:rFonts w:ascii="Times New Roman" w:hAnsi="Times New Roman"/>
      <w:sz w:val="28"/>
      <w:szCs w:val="28"/>
    </w:rPr>
  </w:style>
  <w:style w:type="paragraph" w:styleId="aa">
    <w:name w:val="List Paragraph"/>
    <w:basedOn w:val="a"/>
    <w:uiPriority w:val="34"/>
    <w:qFormat/>
    <w:rsid w:val="00772DA4"/>
    <w:pPr>
      <w:spacing w:after="200" w:line="276" w:lineRule="auto"/>
      <w:ind w:left="708"/>
    </w:pPr>
    <w:rPr>
      <w:rFonts w:ascii="Calibri" w:hAnsi="Calibri"/>
      <w:sz w:val="22"/>
      <w:szCs w:val="22"/>
    </w:rPr>
  </w:style>
  <w:style w:type="character" w:styleId="ab">
    <w:name w:val="Hyperlink"/>
    <w:rsid w:val="00426CC6"/>
    <w:rPr>
      <w:color w:val="0000FF"/>
      <w:u w:val="single"/>
    </w:rPr>
  </w:style>
  <w:style w:type="paragraph" w:styleId="ac">
    <w:name w:val="Normal (Web)"/>
    <w:basedOn w:val="a"/>
    <w:uiPriority w:val="99"/>
    <w:unhideWhenUsed/>
    <w:rsid w:val="008B7F99"/>
    <w:pPr>
      <w:spacing w:before="120" w:after="216"/>
    </w:pPr>
    <w:rPr>
      <w:sz w:val="24"/>
      <w:szCs w:val="24"/>
    </w:rPr>
  </w:style>
  <w:style w:type="paragraph" w:styleId="ad">
    <w:name w:val="footer"/>
    <w:basedOn w:val="a"/>
    <w:link w:val="ae"/>
    <w:uiPriority w:val="99"/>
    <w:semiHidden/>
    <w:unhideWhenUsed/>
    <w:rsid w:val="006B634B"/>
    <w:pPr>
      <w:tabs>
        <w:tab w:val="center" w:pos="4677"/>
        <w:tab w:val="right" w:pos="9355"/>
      </w:tabs>
    </w:pPr>
  </w:style>
  <w:style w:type="character" w:customStyle="1" w:styleId="ae">
    <w:name w:val="Нижний колонтитул Знак"/>
    <w:basedOn w:val="a0"/>
    <w:link w:val="ad"/>
    <w:uiPriority w:val="99"/>
    <w:semiHidden/>
    <w:rsid w:val="006B634B"/>
    <w:rPr>
      <w:rFonts w:ascii="Times New Roman" w:eastAsia="Times New Roman" w:hAnsi="Times New Roman"/>
      <w:sz w:val="28"/>
    </w:rPr>
  </w:style>
  <w:style w:type="paragraph" w:customStyle="1" w:styleId="formattext">
    <w:name w:val="formattext"/>
    <w:basedOn w:val="a"/>
    <w:rsid w:val="000B5DFB"/>
    <w:pPr>
      <w:spacing w:before="100" w:beforeAutospacing="1" w:after="100" w:afterAutospacing="1"/>
    </w:pPr>
    <w:rPr>
      <w:sz w:val="24"/>
      <w:szCs w:val="24"/>
    </w:rPr>
  </w:style>
  <w:style w:type="paragraph" w:styleId="af">
    <w:name w:val="Document Map"/>
    <w:basedOn w:val="a"/>
    <w:link w:val="af0"/>
    <w:uiPriority w:val="99"/>
    <w:semiHidden/>
    <w:unhideWhenUsed/>
    <w:rsid w:val="000B5DFB"/>
    <w:rPr>
      <w:rFonts w:ascii="Tahoma" w:hAnsi="Tahoma" w:cs="Tahoma"/>
      <w:sz w:val="16"/>
      <w:szCs w:val="16"/>
    </w:rPr>
  </w:style>
  <w:style w:type="character" w:customStyle="1" w:styleId="af0">
    <w:name w:val="Схема документа Знак"/>
    <w:basedOn w:val="a0"/>
    <w:link w:val="af"/>
    <w:uiPriority w:val="99"/>
    <w:semiHidden/>
    <w:rsid w:val="000B5DFB"/>
    <w:rPr>
      <w:rFonts w:ascii="Tahoma" w:eastAsia="Times New Roman" w:hAnsi="Tahoma" w:cs="Tahoma"/>
      <w:sz w:val="16"/>
      <w:szCs w:val="16"/>
    </w:rPr>
  </w:style>
  <w:style w:type="character" w:customStyle="1" w:styleId="ConsPlusNormal1">
    <w:name w:val="ConsPlusNormal1"/>
    <w:link w:val="ConsPlusNormal"/>
    <w:locked/>
    <w:rsid w:val="005C2FC8"/>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24914566">
      <w:bodyDiv w:val="1"/>
      <w:marLeft w:val="0"/>
      <w:marRight w:val="0"/>
      <w:marTop w:val="0"/>
      <w:marBottom w:val="0"/>
      <w:divBdr>
        <w:top w:val="none" w:sz="0" w:space="0" w:color="auto"/>
        <w:left w:val="none" w:sz="0" w:space="0" w:color="auto"/>
        <w:bottom w:val="none" w:sz="0" w:space="0" w:color="auto"/>
        <w:right w:val="none" w:sz="0" w:space="0" w:color="auto"/>
      </w:divBdr>
    </w:div>
    <w:div w:id="148593764">
      <w:bodyDiv w:val="1"/>
      <w:marLeft w:val="0"/>
      <w:marRight w:val="0"/>
      <w:marTop w:val="0"/>
      <w:marBottom w:val="0"/>
      <w:divBdr>
        <w:top w:val="none" w:sz="0" w:space="0" w:color="auto"/>
        <w:left w:val="none" w:sz="0" w:space="0" w:color="auto"/>
        <w:bottom w:val="none" w:sz="0" w:space="0" w:color="auto"/>
        <w:right w:val="none" w:sz="0" w:space="0" w:color="auto"/>
      </w:divBdr>
    </w:div>
    <w:div w:id="294679837">
      <w:bodyDiv w:val="1"/>
      <w:marLeft w:val="0"/>
      <w:marRight w:val="0"/>
      <w:marTop w:val="0"/>
      <w:marBottom w:val="0"/>
      <w:divBdr>
        <w:top w:val="none" w:sz="0" w:space="0" w:color="auto"/>
        <w:left w:val="none" w:sz="0" w:space="0" w:color="auto"/>
        <w:bottom w:val="none" w:sz="0" w:space="0" w:color="auto"/>
        <w:right w:val="none" w:sz="0" w:space="0" w:color="auto"/>
      </w:divBdr>
    </w:div>
    <w:div w:id="353192356">
      <w:bodyDiv w:val="1"/>
      <w:marLeft w:val="0"/>
      <w:marRight w:val="0"/>
      <w:marTop w:val="0"/>
      <w:marBottom w:val="0"/>
      <w:divBdr>
        <w:top w:val="none" w:sz="0" w:space="0" w:color="auto"/>
        <w:left w:val="none" w:sz="0" w:space="0" w:color="auto"/>
        <w:bottom w:val="none" w:sz="0" w:space="0" w:color="auto"/>
        <w:right w:val="none" w:sz="0" w:space="0" w:color="auto"/>
      </w:divBdr>
    </w:div>
    <w:div w:id="489828920">
      <w:bodyDiv w:val="1"/>
      <w:marLeft w:val="0"/>
      <w:marRight w:val="0"/>
      <w:marTop w:val="0"/>
      <w:marBottom w:val="0"/>
      <w:divBdr>
        <w:top w:val="none" w:sz="0" w:space="0" w:color="auto"/>
        <w:left w:val="none" w:sz="0" w:space="0" w:color="auto"/>
        <w:bottom w:val="none" w:sz="0" w:space="0" w:color="auto"/>
        <w:right w:val="none" w:sz="0" w:space="0" w:color="auto"/>
      </w:divBdr>
    </w:div>
    <w:div w:id="585917292">
      <w:bodyDiv w:val="1"/>
      <w:marLeft w:val="0"/>
      <w:marRight w:val="0"/>
      <w:marTop w:val="0"/>
      <w:marBottom w:val="0"/>
      <w:divBdr>
        <w:top w:val="none" w:sz="0" w:space="0" w:color="auto"/>
        <w:left w:val="none" w:sz="0" w:space="0" w:color="auto"/>
        <w:bottom w:val="none" w:sz="0" w:space="0" w:color="auto"/>
        <w:right w:val="none" w:sz="0" w:space="0" w:color="auto"/>
      </w:divBdr>
    </w:div>
    <w:div w:id="981808251">
      <w:bodyDiv w:val="1"/>
      <w:marLeft w:val="0"/>
      <w:marRight w:val="0"/>
      <w:marTop w:val="0"/>
      <w:marBottom w:val="0"/>
      <w:divBdr>
        <w:top w:val="none" w:sz="0" w:space="0" w:color="auto"/>
        <w:left w:val="none" w:sz="0" w:space="0" w:color="auto"/>
        <w:bottom w:val="none" w:sz="0" w:space="0" w:color="auto"/>
        <w:right w:val="none" w:sz="0" w:space="0" w:color="auto"/>
      </w:divBdr>
    </w:div>
    <w:div w:id="1644314380">
      <w:bodyDiv w:val="1"/>
      <w:marLeft w:val="0"/>
      <w:marRight w:val="0"/>
      <w:marTop w:val="0"/>
      <w:marBottom w:val="0"/>
      <w:divBdr>
        <w:top w:val="none" w:sz="0" w:space="0" w:color="auto"/>
        <w:left w:val="none" w:sz="0" w:space="0" w:color="auto"/>
        <w:bottom w:val="none" w:sz="0" w:space="0" w:color="auto"/>
        <w:right w:val="none" w:sz="0" w:space="0" w:color="auto"/>
      </w:divBdr>
    </w:div>
    <w:div w:id="1785341464">
      <w:bodyDiv w:val="1"/>
      <w:marLeft w:val="0"/>
      <w:marRight w:val="0"/>
      <w:marTop w:val="0"/>
      <w:marBottom w:val="0"/>
      <w:divBdr>
        <w:top w:val="none" w:sz="0" w:space="0" w:color="auto"/>
        <w:left w:val="none" w:sz="0" w:space="0" w:color="auto"/>
        <w:bottom w:val="none" w:sz="0" w:space="0" w:color="auto"/>
        <w:right w:val="none" w:sz="0" w:space="0" w:color="auto"/>
      </w:divBdr>
    </w:div>
    <w:div w:id="21027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B794-A1FC-4DD4-9CD5-14E21377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20664</CharactersWithSpaces>
  <SharedDoc>false</SharedDoc>
  <HLinks>
    <vt:vector size="30" baseType="variant">
      <vt:variant>
        <vt:i4>1572984</vt:i4>
      </vt:variant>
      <vt:variant>
        <vt:i4>12</vt:i4>
      </vt:variant>
      <vt:variant>
        <vt:i4>0</vt:i4>
      </vt:variant>
      <vt:variant>
        <vt:i4>5</vt:i4>
      </vt:variant>
      <vt:variant>
        <vt:lpwstr>http://r59.tambov.gov.ru/17929/17932.html</vt:lpwstr>
      </vt:variant>
      <vt:variant>
        <vt:lpwstr>sub_60</vt:lpwstr>
      </vt:variant>
      <vt:variant>
        <vt:i4>1572987</vt:i4>
      </vt:variant>
      <vt:variant>
        <vt:i4>9</vt:i4>
      </vt:variant>
      <vt:variant>
        <vt:i4>0</vt:i4>
      </vt:variant>
      <vt:variant>
        <vt:i4>5</vt:i4>
      </vt:variant>
      <vt:variant>
        <vt:lpwstr>http://r59.tambov.gov.ru/17929/17932.html</vt:lpwstr>
      </vt:variant>
      <vt:variant>
        <vt:lpwstr>sub_50</vt:lpwstr>
      </vt:variant>
      <vt:variant>
        <vt:i4>1572986</vt:i4>
      </vt:variant>
      <vt:variant>
        <vt:i4>6</vt:i4>
      </vt:variant>
      <vt:variant>
        <vt:i4>0</vt:i4>
      </vt:variant>
      <vt:variant>
        <vt:i4>5</vt:i4>
      </vt:variant>
      <vt:variant>
        <vt:lpwstr>http://r59.tambov.gov.ru/17929/17932.html</vt:lpwstr>
      </vt:variant>
      <vt:variant>
        <vt:lpwstr>sub_40</vt:lpwstr>
      </vt:variant>
      <vt:variant>
        <vt:i4>1572989</vt:i4>
      </vt:variant>
      <vt:variant>
        <vt:i4>3</vt:i4>
      </vt:variant>
      <vt:variant>
        <vt:i4>0</vt:i4>
      </vt:variant>
      <vt:variant>
        <vt:i4>5</vt:i4>
      </vt:variant>
      <vt:variant>
        <vt:lpwstr>http://r59.tambov.gov.ru/17929/17932.html</vt:lpwstr>
      </vt:variant>
      <vt:variant>
        <vt:lpwstr>sub_30</vt:lpwstr>
      </vt:variant>
      <vt:variant>
        <vt:i4>1572988</vt:i4>
      </vt:variant>
      <vt:variant>
        <vt:i4>0</vt:i4>
      </vt:variant>
      <vt:variant>
        <vt:i4>0</vt:i4>
      </vt:variant>
      <vt:variant>
        <vt:i4>5</vt:i4>
      </vt:variant>
      <vt:variant>
        <vt:lpwstr>http://r59.tambov.gov.ru/17929/17932.html</vt:lpwstr>
      </vt:variant>
      <vt:variant>
        <vt:lpwstr>sub_20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SL</cp:lastModifiedBy>
  <cp:revision>6</cp:revision>
  <cp:lastPrinted>2025-03-24T09:34:00Z</cp:lastPrinted>
  <dcterms:created xsi:type="dcterms:W3CDTF">2025-03-24T06:50:00Z</dcterms:created>
  <dcterms:modified xsi:type="dcterms:W3CDTF">2025-03-24T12:10:00Z</dcterms:modified>
</cp:coreProperties>
</file>