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C2AEB" w:rsidRPr="00400690" w:rsidTr="00DA5E28">
        <w:trPr>
          <w:trHeight w:hRule="exact" w:val="3114"/>
        </w:trPr>
        <w:tc>
          <w:tcPr>
            <w:tcW w:w="9462" w:type="dxa"/>
            <w:gridSpan w:val="4"/>
          </w:tcPr>
          <w:p w:rsidR="003C2AEB" w:rsidRPr="00400690" w:rsidRDefault="003C2AEB" w:rsidP="00DA5E28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3"/>
            <w:r w:rsidRPr="0040069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2AEB" w:rsidRPr="00400690" w:rsidRDefault="003C2AEB" w:rsidP="00DA5E28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400690" w:rsidRDefault="003C2AEB" w:rsidP="00DA5E28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400690" w:rsidRDefault="003C2AEB" w:rsidP="00DA5E28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  СВЕЧИНСКОГО МУНИЦИПАЛЬНОГО ОКРУГА</w:t>
            </w:r>
          </w:p>
          <w:p w:rsidR="003C2AEB" w:rsidRPr="00400690" w:rsidRDefault="003C2AEB" w:rsidP="00DA5E28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3C2AEB" w:rsidRPr="004B185F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B185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3C2AEB" w:rsidRPr="00400690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400690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400690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400690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3C2AEB" w:rsidRPr="00400690" w:rsidRDefault="003C2AEB" w:rsidP="00DA5E28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</w:tr>
      <w:tr w:rsidR="003C2AEB" w:rsidRPr="00400690" w:rsidTr="00DA5E2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C2AEB" w:rsidRPr="00400690" w:rsidRDefault="004B185F" w:rsidP="00DA5E28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30.01.2025</w:t>
            </w:r>
          </w:p>
        </w:tc>
        <w:tc>
          <w:tcPr>
            <w:tcW w:w="2849" w:type="dxa"/>
          </w:tcPr>
          <w:p w:rsidR="003C2AEB" w:rsidRPr="00400690" w:rsidRDefault="003C2AEB" w:rsidP="00DA5E28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C2AEB" w:rsidRPr="00400690" w:rsidRDefault="003C2AEB" w:rsidP="00DA5E2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C2AEB" w:rsidRPr="00400690" w:rsidRDefault="004B185F" w:rsidP="00DA5E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</w:tr>
      <w:tr w:rsidR="003C2AEB" w:rsidRPr="00400690" w:rsidTr="00DA5E2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C2AEB" w:rsidRPr="00400690" w:rsidRDefault="003C2AEB" w:rsidP="004B185F">
            <w:pPr>
              <w:tabs>
                <w:tab w:val="left" w:pos="276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p w:rsidR="003C2AEB" w:rsidRPr="00400690" w:rsidRDefault="003C2AEB" w:rsidP="000D63DE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bookmarkEnd w:id="0"/>
    <w:p w:rsidR="00DA5E28" w:rsidRPr="00400690" w:rsidRDefault="00DA5E28" w:rsidP="00DA5E28">
      <w:pPr>
        <w:pStyle w:val="a8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643CB6" w:rsidRPr="00643CB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643CB6">
        <w:rPr>
          <w:b/>
          <w:sz w:val="28"/>
          <w:szCs w:val="28"/>
        </w:rPr>
        <w:t xml:space="preserve"> </w:t>
      </w:r>
      <w:r w:rsidRPr="00400690">
        <w:rPr>
          <w:rFonts w:ascii="Times New Roman" w:hAnsi="Times New Roman" w:cs="Times New Roman"/>
          <w:b/>
          <w:sz w:val="28"/>
          <w:szCs w:val="28"/>
        </w:rPr>
        <w:t>от 13.11.2020 № 551</w:t>
      </w:r>
    </w:p>
    <w:p w:rsidR="007D6496" w:rsidRPr="00400690" w:rsidRDefault="001F68AD" w:rsidP="004B185F">
      <w:pPr>
        <w:pStyle w:val="7"/>
        <w:shd w:val="clear" w:color="auto" w:fill="auto"/>
        <w:spacing w:before="0" w:after="0" w:line="324" w:lineRule="auto"/>
        <w:ind w:firstLine="709"/>
        <w:jc w:val="both"/>
        <w:rPr>
          <w:sz w:val="28"/>
          <w:szCs w:val="28"/>
        </w:rPr>
      </w:pPr>
      <w:r w:rsidRPr="00400690">
        <w:rPr>
          <w:sz w:val="28"/>
          <w:szCs w:val="28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 w:rsidR="00D47352" w:rsidRPr="00400690">
        <w:rPr>
          <w:bCs/>
          <w:sz w:val="28"/>
          <w:szCs w:val="28"/>
        </w:rPr>
        <w:t xml:space="preserve">распоряжением администрации Свечинского муниципального округа Кировской области </w:t>
      </w:r>
      <w:r w:rsidR="003902B9" w:rsidRPr="00400690">
        <w:rPr>
          <w:bCs/>
          <w:sz w:val="28"/>
          <w:szCs w:val="28"/>
        </w:rPr>
        <w:t xml:space="preserve">от </w:t>
      </w:r>
      <w:r w:rsidR="00360F64" w:rsidRPr="00400690">
        <w:rPr>
          <w:bCs/>
          <w:sz w:val="28"/>
          <w:szCs w:val="28"/>
        </w:rPr>
        <w:t>28</w:t>
      </w:r>
      <w:r w:rsidR="008C030B" w:rsidRPr="00400690">
        <w:rPr>
          <w:bCs/>
          <w:sz w:val="28"/>
          <w:szCs w:val="28"/>
        </w:rPr>
        <w:t>.06</w:t>
      </w:r>
      <w:r w:rsidR="00D47352" w:rsidRPr="00400690">
        <w:rPr>
          <w:bCs/>
          <w:sz w:val="28"/>
          <w:szCs w:val="28"/>
        </w:rPr>
        <w:t>.202</w:t>
      </w:r>
      <w:r w:rsidR="00360F64" w:rsidRPr="00400690">
        <w:rPr>
          <w:bCs/>
          <w:sz w:val="28"/>
          <w:szCs w:val="28"/>
        </w:rPr>
        <w:t>4</w:t>
      </w:r>
      <w:r w:rsidR="00D47352" w:rsidRPr="00400690">
        <w:rPr>
          <w:bCs/>
          <w:sz w:val="28"/>
          <w:szCs w:val="28"/>
        </w:rPr>
        <w:t xml:space="preserve"> № </w:t>
      </w:r>
      <w:r w:rsidR="00360F64" w:rsidRPr="00400690">
        <w:rPr>
          <w:bCs/>
          <w:sz w:val="28"/>
          <w:szCs w:val="28"/>
        </w:rPr>
        <w:t>115</w:t>
      </w:r>
      <w:r w:rsidR="00D53F03" w:rsidRPr="00400690">
        <w:rPr>
          <w:bCs/>
          <w:sz w:val="28"/>
          <w:szCs w:val="28"/>
        </w:rPr>
        <w:t xml:space="preserve"> </w:t>
      </w:r>
      <w:r w:rsidR="00D47352" w:rsidRPr="00400690">
        <w:rPr>
          <w:bCs/>
          <w:sz w:val="28"/>
          <w:szCs w:val="28"/>
        </w:rPr>
        <w:t>«Об утверждении перечня муниципальных программ Свечинского муниципального округа Кировской области, предполагаемых к финансированию в 202</w:t>
      </w:r>
      <w:r w:rsidR="00360F64" w:rsidRPr="00400690">
        <w:rPr>
          <w:bCs/>
          <w:sz w:val="28"/>
          <w:szCs w:val="28"/>
        </w:rPr>
        <w:t>5</w:t>
      </w:r>
      <w:r w:rsidR="00D47352" w:rsidRPr="00400690">
        <w:rPr>
          <w:bCs/>
          <w:sz w:val="28"/>
          <w:szCs w:val="28"/>
        </w:rPr>
        <w:t xml:space="preserve"> году и плановом периоде 202</w:t>
      </w:r>
      <w:r w:rsidR="00360F64" w:rsidRPr="00400690">
        <w:rPr>
          <w:bCs/>
          <w:sz w:val="28"/>
          <w:szCs w:val="28"/>
        </w:rPr>
        <w:t>6</w:t>
      </w:r>
      <w:r w:rsidR="00D47352" w:rsidRPr="00400690">
        <w:rPr>
          <w:bCs/>
          <w:sz w:val="28"/>
          <w:szCs w:val="28"/>
        </w:rPr>
        <w:t xml:space="preserve"> и 202</w:t>
      </w:r>
      <w:r w:rsidR="00360F64" w:rsidRPr="00400690">
        <w:rPr>
          <w:bCs/>
          <w:sz w:val="28"/>
          <w:szCs w:val="28"/>
        </w:rPr>
        <w:t>7</w:t>
      </w:r>
      <w:r w:rsidR="00D47352" w:rsidRPr="00400690">
        <w:rPr>
          <w:bCs/>
          <w:sz w:val="28"/>
          <w:szCs w:val="28"/>
        </w:rPr>
        <w:t xml:space="preserve"> годы»</w:t>
      </w:r>
      <w:r w:rsidR="00D47352" w:rsidRPr="00400690">
        <w:rPr>
          <w:sz w:val="28"/>
          <w:szCs w:val="28"/>
        </w:rPr>
        <w:t>,</w:t>
      </w:r>
      <w:r w:rsidRPr="00400690">
        <w:rPr>
          <w:sz w:val="28"/>
          <w:szCs w:val="28"/>
        </w:rPr>
        <w:t xml:space="preserve"> администрация Свечинского </w:t>
      </w:r>
      <w:r w:rsidR="004C1130" w:rsidRPr="00400690">
        <w:rPr>
          <w:sz w:val="28"/>
          <w:szCs w:val="28"/>
        </w:rPr>
        <w:t>муниципального округа</w:t>
      </w:r>
      <w:r w:rsidRPr="00400690">
        <w:rPr>
          <w:sz w:val="28"/>
          <w:szCs w:val="28"/>
        </w:rPr>
        <w:t xml:space="preserve"> ПОСТАНОВЛЯЕТ:</w:t>
      </w:r>
    </w:p>
    <w:p w:rsidR="00C568CA" w:rsidRPr="004B185F" w:rsidRDefault="00DA5E28" w:rsidP="004B185F">
      <w:pPr>
        <w:numPr>
          <w:ilvl w:val="0"/>
          <w:numId w:val="1"/>
        </w:numPr>
        <w:autoSpaceDE w:val="0"/>
        <w:autoSpaceDN w:val="0"/>
        <w:adjustRightInd w:val="0"/>
        <w:spacing w:after="600" w:line="324" w:lineRule="auto"/>
        <w:ind w:firstLine="720"/>
        <w:jc w:val="both"/>
        <w:rPr>
          <w:sz w:val="28"/>
          <w:szCs w:val="28"/>
        </w:rPr>
      </w:pPr>
      <w:r w:rsidRPr="00C568C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Свечинского муниципального округа Кировской области «Управление муниципальным имуществом» (далее – Муниципальная программа), утвержденной постановлением администрации Свечинского района от 13.11.2020 № 551 «Об утверждении муниципальной программы Свечинского муниципального округа Кировской области «Управление муниципальным имуществом», утверди</w:t>
      </w:r>
      <w:r w:rsidR="00C568CA" w:rsidRPr="00C568CA">
        <w:rPr>
          <w:rFonts w:ascii="Times New Roman" w:hAnsi="Times New Roman" w:cs="Times New Roman"/>
          <w:sz w:val="28"/>
          <w:szCs w:val="28"/>
        </w:rPr>
        <w:t>ть</w:t>
      </w:r>
      <w:r w:rsidRPr="00C568CA">
        <w:rPr>
          <w:rFonts w:ascii="Times New Roman" w:hAnsi="Times New Roman" w:cs="Times New Roman"/>
          <w:sz w:val="28"/>
          <w:szCs w:val="28"/>
        </w:rPr>
        <w:t xml:space="preserve"> в новой редакции. Прилагается.</w:t>
      </w:r>
    </w:p>
    <w:p w:rsidR="004C1130" w:rsidRPr="00400690" w:rsidRDefault="004C1130" w:rsidP="004C1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Глава Свечинского </w:t>
      </w:r>
    </w:p>
    <w:p w:rsidR="004C1130" w:rsidRPr="00400690" w:rsidRDefault="004C1130" w:rsidP="004C1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</w:t>
      </w:r>
      <w:r w:rsidR="004B18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0690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4C1130" w:rsidRPr="00400690" w:rsidRDefault="004C1130" w:rsidP="004C113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382" w:rsidRPr="008C2382" w:rsidRDefault="008C2382" w:rsidP="004B185F">
      <w:pPr>
        <w:pStyle w:val="a8"/>
        <w:spacing w:after="480" w:line="360" w:lineRule="auto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C2382" w:rsidRPr="008C2382" w:rsidRDefault="008C2382" w:rsidP="008C2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Начальник управления по имуществу</w:t>
      </w:r>
    </w:p>
    <w:p w:rsidR="008C2382" w:rsidRPr="008C2382" w:rsidRDefault="008C2382" w:rsidP="008C2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и экономике администрации</w:t>
      </w:r>
    </w:p>
    <w:p w:rsidR="008C2382" w:rsidRPr="008C2382" w:rsidRDefault="008C2382" w:rsidP="008C2382">
      <w:pPr>
        <w:pStyle w:val="a8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                                    </w:t>
      </w:r>
      <w:r w:rsidR="004B185F">
        <w:rPr>
          <w:rFonts w:ascii="Times New Roman" w:hAnsi="Times New Roman" w:cs="Times New Roman"/>
          <w:sz w:val="28"/>
          <w:szCs w:val="28"/>
        </w:rPr>
        <w:t xml:space="preserve">  </w:t>
      </w:r>
      <w:r w:rsidRPr="008C2382">
        <w:rPr>
          <w:rFonts w:ascii="Times New Roman" w:hAnsi="Times New Roman" w:cs="Times New Roman"/>
          <w:sz w:val="28"/>
          <w:szCs w:val="28"/>
        </w:rPr>
        <w:t>Н.А. Краева</w:t>
      </w:r>
    </w:p>
    <w:p w:rsidR="008C2382" w:rsidRPr="008C2382" w:rsidRDefault="008C2382" w:rsidP="008C23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C2382" w:rsidRPr="008C2382" w:rsidRDefault="008C2382" w:rsidP="008C2382">
      <w:pPr>
        <w:spacing w:before="72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администрации Свечинского 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муниципального округа  -</w:t>
      </w:r>
    </w:p>
    <w:p w:rsidR="008C2382" w:rsidRPr="008C2382" w:rsidRDefault="008C2382" w:rsidP="008C2382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Pr="008C2382">
        <w:rPr>
          <w:rFonts w:ascii="Times New Roman" w:hAnsi="Times New Roman" w:cs="Times New Roman"/>
          <w:sz w:val="28"/>
          <w:szCs w:val="28"/>
        </w:rPr>
        <w:tab/>
      </w:r>
      <w:r w:rsidRPr="008C2382">
        <w:rPr>
          <w:rFonts w:ascii="Times New Roman" w:hAnsi="Times New Roman" w:cs="Times New Roman"/>
          <w:sz w:val="28"/>
          <w:szCs w:val="28"/>
        </w:rPr>
        <w:tab/>
      </w:r>
      <w:r w:rsidRPr="008C2382">
        <w:rPr>
          <w:rFonts w:ascii="Times New Roman" w:hAnsi="Times New Roman" w:cs="Times New Roman"/>
          <w:sz w:val="28"/>
          <w:szCs w:val="28"/>
        </w:rPr>
        <w:tab/>
      </w:r>
      <w:r w:rsidRPr="008C2382">
        <w:rPr>
          <w:rFonts w:ascii="Times New Roman" w:hAnsi="Times New Roman" w:cs="Times New Roman"/>
          <w:sz w:val="28"/>
          <w:szCs w:val="28"/>
        </w:rPr>
        <w:tab/>
      </w:r>
      <w:r w:rsidR="004B185F">
        <w:rPr>
          <w:rFonts w:ascii="Times New Roman" w:hAnsi="Times New Roman" w:cs="Times New Roman"/>
          <w:sz w:val="28"/>
          <w:szCs w:val="28"/>
        </w:rPr>
        <w:t xml:space="preserve"> </w:t>
      </w:r>
      <w:r w:rsidRPr="008C2382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8C2382" w:rsidRPr="008C2382" w:rsidRDefault="008C2382" w:rsidP="008C2382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Заведующий отделом учета и отчетности, 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                                    </w:t>
      </w:r>
      <w:r w:rsidR="004B185F">
        <w:rPr>
          <w:rFonts w:ascii="Times New Roman" w:hAnsi="Times New Roman" w:cs="Times New Roman"/>
          <w:sz w:val="28"/>
          <w:szCs w:val="28"/>
        </w:rPr>
        <w:t xml:space="preserve"> </w:t>
      </w:r>
      <w:r w:rsidRPr="008C2382">
        <w:rPr>
          <w:rFonts w:ascii="Times New Roman" w:hAnsi="Times New Roman" w:cs="Times New Roman"/>
          <w:sz w:val="28"/>
          <w:szCs w:val="28"/>
        </w:rPr>
        <w:t>Ю.М. Кокарева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                                 </w:t>
      </w:r>
      <w:r w:rsidRPr="008C2382">
        <w:rPr>
          <w:rFonts w:ascii="Times New Roman" w:hAnsi="Times New Roman" w:cs="Times New Roman"/>
          <w:sz w:val="28"/>
          <w:szCs w:val="28"/>
        </w:rPr>
        <w:tab/>
        <w:t>Е.С. Демина</w:t>
      </w: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</w:p>
    <w:p w:rsidR="008C2382" w:rsidRPr="008C2382" w:rsidRDefault="008C2382" w:rsidP="008C2382">
      <w:pPr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Разослать:  прокуратура,</w:t>
      </w:r>
    </w:p>
    <w:p w:rsidR="008C2382" w:rsidRPr="008C2382" w:rsidRDefault="008C2382" w:rsidP="008C2382">
      <w:pPr>
        <w:ind w:left="144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финансовое управление;</w:t>
      </w:r>
    </w:p>
    <w:p w:rsidR="008C2382" w:rsidRPr="008C2382" w:rsidRDefault="008C2382" w:rsidP="008C2382">
      <w:pPr>
        <w:ind w:left="144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сектор экономики;</w:t>
      </w:r>
    </w:p>
    <w:p w:rsidR="008C2382" w:rsidRPr="008C2382" w:rsidRDefault="008C2382" w:rsidP="008C2382">
      <w:pPr>
        <w:ind w:left="144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отдел учета и отчетности;</w:t>
      </w:r>
    </w:p>
    <w:p w:rsidR="008C2382" w:rsidRPr="008C2382" w:rsidRDefault="008C2382" w:rsidP="008C2382">
      <w:pPr>
        <w:ind w:left="1440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организационно-коммуникационный сектор</w:t>
      </w:r>
    </w:p>
    <w:p w:rsidR="008C2382" w:rsidRPr="008C2382" w:rsidRDefault="008C2382" w:rsidP="008C2382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8C2382" w:rsidRDefault="008C2382" w:rsidP="008C2382">
      <w:pPr>
        <w:ind w:left="4395"/>
        <w:rPr>
          <w:sz w:val="28"/>
          <w:szCs w:val="28"/>
          <w:lang w:bidi="fa-IR"/>
        </w:rPr>
      </w:pPr>
    </w:p>
    <w:p w:rsidR="008C2382" w:rsidRPr="002A20E7" w:rsidRDefault="008C2382" w:rsidP="008C2382">
      <w:pPr>
        <w:pStyle w:val="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Подлежит</w:t>
      </w:r>
      <w:r w:rsidRPr="002A20E7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 xml:space="preserve">нию на официальном </w:t>
      </w:r>
      <w:r w:rsidRPr="002A20E7">
        <w:rPr>
          <w:sz w:val="28"/>
          <w:szCs w:val="28"/>
        </w:rPr>
        <w:t>Интернет-сайте муниципального образования Свечинский муниципальный район Кировской области.</w:t>
      </w:r>
    </w:p>
    <w:p w:rsidR="008C2382" w:rsidRDefault="008C2382" w:rsidP="008C2382">
      <w:pPr>
        <w:ind w:left="4395"/>
        <w:rPr>
          <w:sz w:val="28"/>
          <w:szCs w:val="28"/>
          <w:lang w:bidi="fa-IR"/>
        </w:rPr>
      </w:pPr>
    </w:p>
    <w:p w:rsidR="003C2AEB" w:rsidRPr="00400690" w:rsidRDefault="003C2AEB" w:rsidP="004C113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763" w:rsidRDefault="00FB2763" w:rsidP="00DA5E28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B185F" w:rsidRDefault="004B185F" w:rsidP="00DA5E28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B185F" w:rsidRDefault="004B185F" w:rsidP="00DA5E28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B185F" w:rsidRPr="00400690" w:rsidRDefault="004B185F" w:rsidP="00DA5E28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7D6496" w:rsidRPr="00400690" w:rsidRDefault="00643CB6" w:rsidP="004B185F">
      <w:pPr>
        <w:spacing w:after="20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F68AD" w:rsidRPr="00400690">
        <w:rPr>
          <w:rFonts w:ascii="Times New Roman" w:hAnsi="Times New Roman" w:cs="Times New Roman"/>
          <w:sz w:val="28"/>
          <w:szCs w:val="28"/>
        </w:rPr>
        <w:t>ТВЕРЖДЕНА</w:t>
      </w:r>
    </w:p>
    <w:p w:rsidR="002A20E7" w:rsidRPr="00400690" w:rsidRDefault="002A20E7" w:rsidP="004B185F">
      <w:pPr>
        <w:pStyle w:val="7"/>
        <w:shd w:val="clear" w:color="auto" w:fill="auto"/>
        <w:spacing w:before="0" w:after="0" w:line="240" w:lineRule="auto"/>
        <w:ind w:left="4536"/>
        <w:jc w:val="left"/>
        <w:rPr>
          <w:sz w:val="28"/>
          <w:szCs w:val="28"/>
        </w:rPr>
      </w:pPr>
      <w:r w:rsidRPr="00400690">
        <w:rPr>
          <w:sz w:val="28"/>
          <w:szCs w:val="28"/>
        </w:rPr>
        <w:t>постановлением администрации</w:t>
      </w:r>
    </w:p>
    <w:p w:rsidR="00130DBF" w:rsidRPr="00400690" w:rsidRDefault="001F68AD" w:rsidP="004B185F">
      <w:pPr>
        <w:pStyle w:val="7"/>
        <w:shd w:val="clear" w:color="auto" w:fill="auto"/>
        <w:spacing w:before="0" w:after="0" w:line="240" w:lineRule="auto"/>
        <w:ind w:left="4536"/>
        <w:jc w:val="left"/>
        <w:rPr>
          <w:sz w:val="28"/>
          <w:szCs w:val="28"/>
        </w:rPr>
      </w:pPr>
      <w:r w:rsidRPr="00400690">
        <w:rPr>
          <w:sz w:val="28"/>
          <w:szCs w:val="28"/>
        </w:rPr>
        <w:t xml:space="preserve">Свечинского </w:t>
      </w:r>
      <w:r w:rsidR="004C1130" w:rsidRPr="00400690">
        <w:rPr>
          <w:sz w:val="28"/>
          <w:szCs w:val="28"/>
        </w:rPr>
        <w:t>муниципального округа</w:t>
      </w:r>
      <w:r w:rsidRPr="00400690">
        <w:rPr>
          <w:sz w:val="28"/>
          <w:szCs w:val="28"/>
        </w:rPr>
        <w:t xml:space="preserve"> </w:t>
      </w:r>
    </w:p>
    <w:p w:rsidR="007D6496" w:rsidRPr="00400690" w:rsidRDefault="00130DBF" w:rsidP="004B185F">
      <w:pPr>
        <w:pStyle w:val="7"/>
        <w:shd w:val="clear" w:color="auto" w:fill="auto"/>
        <w:spacing w:before="0" w:after="0" w:line="240" w:lineRule="auto"/>
        <w:ind w:left="4536"/>
        <w:jc w:val="left"/>
        <w:rPr>
          <w:sz w:val="28"/>
          <w:szCs w:val="28"/>
        </w:rPr>
      </w:pPr>
      <w:r w:rsidRPr="00400690">
        <w:rPr>
          <w:sz w:val="28"/>
          <w:szCs w:val="28"/>
        </w:rPr>
        <w:t>о</w:t>
      </w:r>
      <w:r w:rsidR="001F68AD" w:rsidRPr="00400690">
        <w:rPr>
          <w:sz w:val="28"/>
          <w:szCs w:val="28"/>
        </w:rPr>
        <w:t>т</w:t>
      </w:r>
      <w:r w:rsidRPr="00400690">
        <w:rPr>
          <w:sz w:val="28"/>
          <w:szCs w:val="28"/>
        </w:rPr>
        <w:t xml:space="preserve"> </w:t>
      </w:r>
      <w:r w:rsidR="004B185F">
        <w:rPr>
          <w:sz w:val="28"/>
          <w:szCs w:val="28"/>
        </w:rPr>
        <w:t xml:space="preserve">30.01.2025 </w:t>
      </w:r>
      <w:r w:rsidR="001F68AD" w:rsidRPr="00400690">
        <w:rPr>
          <w:sz w:val="28"/>
          <w:szCs w:val="28"/>
        </w:rPr>
        <w:t>№</w:t>
      </w:r>
      <w:r w:rsidRPr="00400690">
        <w:rPr>
          <w:sz w:val="28"/>
          <w:szCs w:val="28"/>
        </w:rPr>
        <w:t xml:space="preserve"> </w:t>
      </w:r>
      <w:r w:rsidR="004B185F">
        <w:rPr>
          <w:sz w:val="28"/>
          <w:szCs w:val="28"/>
        </w:rPr>
        <w:t>51</w:t>
      </w:r>
    </w:p>
    <w:p w:rsidR="002A20E7" w:rsidRPr="00400690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2A20E7" w:rsidRPr="00400690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2A20E7" w:rsidRPr="00400690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2A20E7" w:rsidRPr="00400690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2A20E7" w:rsidRPr="00400690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2A20E7" w:rsidRPr="00400690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130DBF" w:rsidRPr="00400690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t xml:space="preserve">Муниципальная программа </w:t>
      </w:r>
    </w:p>
    <w:p w:rsidR="002A20E7" w:rsidRPr="00400690" w:rsidRDefault="001F68AD" w:rsidP="004B185F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t>Свечинского муниципального округа</w:t>
      </w:r>
      <w:r w:rsidR="00130DBF" w:rsidRPr="00400690">
        <w:rPr>
          <w:sz w:val="28"/>
          <w:szCs w:val="28"/>
        </w:rPr>
        <w:t xml:space="preserve"> </w:t>
      </w:r>
      <w:r w:rsidRPr="00400690">
        <w:rPr>
          <w:sz w:val="28"/>
          <w:szCs w:val="28"/>
        </w:rPr>
        <w:t>Кировской области</w:t>
      </w:r>
    </w:p>
    <w:p w:rsidR="007D6496" w:rsidRPr="00400690" w:rsidRDefault="00130DBF" w:rsidP="002A20E7">
      <w:pPr>
        <w:pStyle w:val="32"/>
        <w:shd w:val="clear" w:color="auto" w:fill="auto"/>
        <w:spacing w:before="0" w:line="240" w:lineRule="auto"/>
        <w:ind w:left="1380" w:right="1620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t>«</w:t>
      </w:r>
      <w:r w:rsidR="002A20E7" w:rsidRPr="00400690">
        <w:rPr>
          <w:sz w:val="28"/>
          <w:szCs w:val="28"/>
        </w:rPr>
        <w:t>Управление муниципальным имуществом</w:t>
      </w:r>
      <w:r w:rsidRPr="00400690">
        <w:rPr>
          <w:sz w:val="28"/>
          <w:szCs w:val="28"/>
        </w:rPr>
        <w:t>»</w:t>
      </w:r>
    </w:p>
    <w:p w:rsidR="002A20E7" w:rsidRPr="00400690" w:rsidRDefault="002A20E7" w:rsidP="002A20E7">
      <w:pPr>
        <w:pStyle w:val="32"/>
        <w:shd w:val="clear" w:color="auto" w:fill="auto"/>
        <w:spacing w:before="0" w:line="240" w:lineRule="auto"/>
        <w:ind w:left="1380" w:right="1620" w:firstLine="1340"/>
        <w:jc w:val="center"/>
        <w:rPr>
          <w:sz w:val="28"/>
          <w:szCs w:val="28"/>
        </w:rPr>
      </w:pPr>
    </w:p>
    <w:p w:rsidR="002A20E7" w:rsidRPr="00400690" w:rsidRDefault="002A20E7">
      <w:pPr>
        <w:pStyle w:val="32"/>
        <w:shd w:val="clear" w:color="auto" w:fill="auto"/>
        <w:spacing w:before="0"/>
        <w:ind w:left="1380" w:right="1620" w:firstLine="1340"/>
        <w:rPr>
          <w:sz w:val="28"/>
          <w:szCs w:val="28"/>
        </w:rPr>
        <w:sectPr w:rsidR="002A20E7" w:rsidRPr="00400690" w:rsidSect="004B185F">
          <w:pgSz w:w="11905" w:h="16837"/>
          <w:pgMar w:top="1134" w:right="851" w:bottom="992" w:left="1701" w:header="0" w:footer="6" w:gutter="0"/>
          <w:cols w:space="720"/>
          <w:noEndnote/>
          <w:docGrid w:linePitch="360"/>
        </w:sectPr>
      </w:pPr>
    </w:p>
    <w:p w:rsidR="007D6496" w:rsidRPr="00400690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lastRenderedPageBreak/>
        <w:t>ПАСПОРТ</w:t>
      </w:r>
    </w:p>
    <w:p w:rsidR="007D6496" w:rsidRPr="00400690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t>муниципальной программы Свечинского муниципального округа</w:t>
      </w:r>
    </w:p>
    <w:p w:rsidR="002A20E7" w:rsidRPr="00400690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t>Кировской области</w:t>
      </w:r>
    </w:p>
    <w:p w:rsidR="002A20E7" w:rsidRPr="00400690" w:rsidRDefault="002A20E7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D6496" w:rsidRPr="00400690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00690">
        <w:rPr>
          <w:sz w:val="28"/>
          <w:szCs w:val="28"/>
        </w:rPr>
        <w:t>Упра</w:t>
      </w:r>
      <w:r w:rsidR="002A20E7" w:rsidRPr="00400690">
        <w:rPr>
          <w:sz w:val="28"/>
          <w:szCs w:val="28"/>
        </w:rPr>
        <w:t>вление муниципальным</w:t>
      </w:r>
      <w:r w:rsidR="000D63DE" w:rsidRPr="00400690">
        <w:rPr>
          <w:sz w:val="28"/>
          <w:szCs w:val="28"/>
        </w:rPr>
        <w:t xml:space="preserve"> </w:t>
      </w:r>
      <w:r w:rsidR="002A20E7" w:rsidRPr="00400690">
        <w:rPr>
          <w:sz w:val="28"/>
          <w:szCs w:val="28"/>
        </w:rPr>
        <w:t>имуществом</w:t>
      </w:r>
    </w:p>
    <w:p w:rsidR="002A20E7" w:rsidRPr="00400690" w:rsidRDefault="002A20E7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</w:tblGrid>
      <w:tr w:rsidR="002A20E7" w:rsidRPr="00400690" w:rsidTr="004B185F">
        <w:tc>
          <w:tcPr>
            <w:tcW w:w="3936" w:type="dxa"/>
          </w:tcPr>
          <w:p w:rsidR="002A20E7" w:rsidRPr="00400690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2A20E7" w:rsidRPr="00400690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Отдел по имуществу и земельным ресурсам управления по имуществу и экономике администрации Свечинского муниципального округа (далее – отдел по имуществу и земельным ресурсам)</w:t>
            </w:r>
          </w:p>
        </w:tc>
      </w:tr>
      <w:tr w:rsidR="002A20E7" w:rsidRPr="00400690" w:rsidTr="004B185F">
        <w:tc>
          <w:tcPr>
            <w:tcW w:w="3936" w:type="dxa"/>
          </w:tcPr>
          <w:p w:rsidR="002A20E7" w:rsidRPr="00400690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528" w:type="dxa"/>
          </w:tcPr>
          <w:p w:rsidR="002A20E7" w:rsidRPr="00400690" w:rsidRDefault="00B8782B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отсутствуют</w:t>
            </w:r>
            <w:r w:rsidR="002A20E7"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20E7" w:rsidRPr="00400690" w:rsidTr="004B185F">
        <w:tc>
          <w:tcPr>
            <w:tcW w:w="3936" w:type="dxa"/>
          </w:tcPr>
          <w:p w:rsidR="002A20E7" w:rsidRPr="00400690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528" w:type="dxa"/>
          </w:tcPr>
          <w:p w:rsidR="002A20E7" w:rsidRPr="00400690" w:rsidRDefault="00DC6C95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2A20E7" w:rsidRPr="00400690" w:rsidTr="004B185F">
        <w:tc>
          <w:tcPr>
            <w:tcW w:w="3936" w:type="dxa"/>
          </w:tcPr>
          <w:p w:rsidR="002A20E7" w:rsidRPr="00400690" w:rsidRDefault="002A20E7" w:rsidP="008C2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5528" w:type="dxa"/>
          </w:tcPr>
          <w:p w:rsidR="002A20E7" w:rsidRPr="00400690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06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отсутствует </w:t>
            </w:r>
          </w:p>
        </w:tc>
      </w:tr>
      <w:tr w:rsidR="002A20E7" w:rsidRPr="00400690" w:rsidTr="004B185F">
        <w:trPr>
          <w:trHeight w:val="1436"/>
        </w:trPr>
        <w:tc>
          <w:tcPr>
            <w:tcW w:w="3936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увеличение доходов бюджета Свечинского муниципального округа, на основе эффективного управления муниципальным имуществом;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обеспечение реализации полномочий органов местного самоуправления  </w:t>
            </w:r>
          </w:p>
        </w:tc>
      </w:tr>
      <w:tr w:rsidR="002A20E7" w:rsidRPr="00400690" w:rsidTr="004B185F">
        <w:tc>
          <w:tcPr>
            <w:tcW w:w="3936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8" w:type="dxa"/>
          </w:tcPr>
          <w:p w:rsidR="00C568CA" w:rsidRPr="00400690" w:rsidRDefault="00C568CA" w:rsidP="00C56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максимальное вовлечение в оборот муниципального имущества муниципального округа;</w:t>
            </w:r>
          </w:p>
          <w:p w:rsidR="002721C8" w:rsidRPr="00400690" w:rsidRDefault="002721C8" w:rsidP="00272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учреждений; </w:t>
            </w:r>
          </w:p>
          <w:p w:rsidR="002721C8" w:rsidRPr="00400690" w:rsidRDefault="002721C8" w:rsidP="00272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обеспечение полноты и достоверности учета муниципального имущества муниципального округа;</w:t>
            </w:r>
          </w:p>
          <w:p w:rsidR="002A20E7" w:rsidRPr="00400690" w:rsidRDefault="002A20E7" w:rsidP="00077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- обеспечение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</w:t>
            </w:r>
            <w:r w:rsidR="001B39AD"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B39AD" w:rsidRPr="00400690" w:rsidRDefault="001B39AD" w:rsidP="001B39AD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комплексных кадастровых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  <w:r w:rsidR="004114BF"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муниципального образования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0E7" w:rsidRPr="00400690" w:rsidTr="004B185F">
        <w:trPr>
          <w:trHeight w:val="652"/>
        </w:trPr>
        <w:tc>
          <w:tcPr>
            <w:tcW w:w="3936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528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E0091C"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E0091C"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20E7" w:rsidRPr="00400690" w:rsidTr="004B185F">
        <w:trPr>
          <w:trHeight w:val="734"/>
        </w:trPr>
        <w:tc>
          <w:tcPr>
            <w:tcW w:w="3936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528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вовлечение в хозяйственный оборот земельные участки и объекты капитального строительства, да/нет;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доходы от аренды земельных участков, тыс.руб.;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доходы от продажи земельных участков, тыс.руб.;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доходы от продажи муниципального имущества, тыс.руб.;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предоставление земельных участков по результатам аукциона, да/нет;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законодательства), % </w:t>
            </w:r>
            <w:r w:rsidR="005F7E0E"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5F7E0E" w:rsidRPr="00400690" w:rsidRDefault="005F7E0E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уточнение границ земельных участков и</w:t>
            </w:r>
            <w:r w:rsidR="00E0091C"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зданий</w:t>
            </w:r>
            <w:r w:rsidR="001B39AD"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ед.</w:t>
            </w:r>
          </w:p>
        </w:tc>
      </w:tr>
      <w:tr w:rsidR="002A20E7" w:rsidRPr="00400690" w:rsidTr="004B185F">
        <w:tc>
          <w:tcPr>
            <w:tcW w:w="3936" w:type="dxa"/>
          </w:tcPr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Ресурсное обеспечение  муниципальной программы</w:t>
            </w:r>
          </w:p>
          <w:p w:rsidR="002A20E7" w:rsidRPr="00400690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0D8A" w:rsidRPr="00400690" w:rsidRDefault="00B00D8A" w:rsidP="00B00D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C568CA">
              <w:rPr>
                <w:rFonts w:ascii="Times New Roman" w:hAnsi="Times New Roman" w:cs="Times New Roman"/>
                <w:sz w:val="28"/>
                <w:szCs w:val="28"/>
              </w:rPr>
              <w:t>35652,2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:rsidR="00B00D8A" w:rsidRPr="00400690" w:rsidRDefault="00B00D8A" w:rsidP="00B00D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</w:t>
            </w:r>
            <w:r w:rsidR="00C568CA">
              <w:rPr>
                <w:rFonts w:ascii="Times New Roman" w:hAnsi="Times New Roman" w:cs="Times New Roman"/>
                <w:sz w:val="28"/>
                <w:szCs w:val="28"/>
              </w:rPr>
              <w:t>248,2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B00D8A" w:rsidRPr="00400690" w:rsidRDefault="00B00D8A" w:rsidP="00B00D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C568CA">
              <w:rPr>
                <w:rFonts w:ascii="Times New Roman" w:hAnsi="Times New Roman" w:cs="Times New Roman"/>
                <w:sz w:val="28"/>
                <w:szCs w:val="28"/>
              </w:rPr>
              <w:t>1015,9</w:t>
            </w:r>
            <w:r w:rsidR="00DC6C95"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2A20E7" w:rsidRPr="00400690" w:rsidRDefault="00B00D8A" w:rsidP="00C568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округа – </w:t>
            </w:r>
            <w:r w:rsidR="00C568CA">
              <w:rPr>
                <w:rFonts w:ascii="Times New Roman" w:hAnsi="Times New Roman" w:cs="Times New Roman"/>
                <w:sz w:val="28"/>
                <w:szCs w:val="28"/>
              </w:rPr>
              <w:t>34388,1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</w:tbl>
    <w:p w:rsidR="002A20E7" w:rsidRPr="00400690" w:rsidRDefault="002A20E7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A20E7" w:rsidRPr="00400690" w:rsidRDefault="002A20E7" w:rsidP="002A20E7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  <w:sectPr w:rsidR="002A20E7" w:rsidRPr="00400690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D6496" w:rsidRPr="00400690" w:rsidRDefault="001F68AD" w:rsidP="00123F7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400690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</w:t>
      </w:r>
      <w:bookmarkStart w:id="2" w:name="bookmark5"/>
      <w:bookmarkEnd w:id="1"/>
      <w:r w:rsidR="000D63DE" w:rsidRPr="00400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690">
        <w:rPr>
          <w:rFonts w:ascii="Times New Roman" w:hAnsi="Times New Roman" w:cs="Times New Roman"/>
          <w:b/>
          <w:sz w:val="28"/>
          <w:szCs w:val="28"/>
        </w:rPr>
        <w:t>сфере и прогноз ее развития</w:t>
      </w:r>
      <w:bookmarkEnd w:id="2"/>
    </w:p>
    <w:p w:rsidR="00130DBF" w:rsidRPr="00400690" w:rsidRDefault="00130DBF" w:rsidP="00130D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400690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Одна из основных задач управления в сфере имущественных отношений - формирование и эффективное использование муниципальной собственности в целях пополнения бюджета Свечинского муниципального </w:t>
      </w:r>
      <w:r w:rsidR="00130DBF" w:rsidRPr="00400690">
        <w:rPr>
          <w:rFonts w:ascii="Times New Roman" w:hAnsi="Times New Roman" w:cs="Times New Roman"/>
          <w:sz w:val="28"/>
          <w:szCs w:val="28"/>
        </w:rPr>
        <w:t>округа</w:t>
      </w:r>
      <w:r w:rsidR="00A0713D" w:rsidRPr="00400690">
        <w:rPr>
          <w:rFonts w:ascii="Times New Roman" w:hAnsi="Times New Roman" w:cs="Times New Roman"/>
          <w:sz w:val="28"/>
          <w:szCs w:val="28"/>
        </w:rPr>
        <w:t>.</w:t>
      </w:r>
    </w:p>
    <w:p w:rsidR="00CE7EE9" w:rsidRDefault="00CE7EE9" w:rsidP="003A6F7C">
      <w:pPr>
        <w:spacing w:line="276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7E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01.01.2025г. балансовая стоимость муниципального имущества Свечинского муниципального округа составила </w:t>
      </w:r>
      <w:r w:rsidRPr="00CE7EE9">
        <w:rPr>
          <w:rStyle w:val="ad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694,6 </w:t>
      </w:r>
      <w:r>
        <w:rPr>
          <w:rStyle w:val="ad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м</w:t>
      </w:r>
      <w:r w:rsidRPr="00CE7E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лн. руб., в том числе имущество Казны </w:t>
      </w:r>
      <w:r w:rsidRPr="00CE7EE9">
        <w:rPr>
          <w:rStyle w:val="ad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571,2</w:t>
      </w:r>
      <w:r w:rsidRPr="00CE7EE9">
        <w:rPr>
          <w:rStyle w:val="ad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E7E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млн. рублей (имущество, переданное в аренду, безвозмездное пользование, невостребованное) и имущество, переданное в оперативное управление муниципальным казенным учреждениям </w:t>
      </w:r>
      <w:r w:rsidRPr="00CE7EE9">
        <w:rPr>
          <w:rStyle w:val="ad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123,4</w:t>
      </w:r>
      <w:r w:rsidRPr="00CE7E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млн. рублей.</w:t>
      </w:r>
    </w:p>
    <w:p w:rsidR="007C6558" w:rsidRPr="008C2382" w:rsidRDefault="001F68AD" w:rsidP="003A6F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10">
        <w:rPr>
          <w:rFonts w:ascii="Times New Roman" w:hAnsi="Times New Roman" w:cs="Times New Roman"/>
          <w:sz w:val="28"/>
          <w:szCs w:val="28"/>
        </w:rPr>
        <w:t>На 01.</w:t>
      </w:r>
      <w:r w:rsidR="00C568CA">
        <w:rPr>
          <w:rFonts w:ascii="Times New Roman" w:hAnsi="Times New Roman" w:cs="Times New Roman"/>
          <w:sz w:val="28"/>
          <w:szCs w:val="28"/>
        </w:rPr>
        <w:t>01</w:t>
      </w:r>
      <w:r w:rsidRPr="00593410">
        <w:rPr>
          <w:rFonts w:ascii="Times New Roman" w:hAnsi="Times New Roman" w:cs="Times New Roman"/>
          <w:sz w:val="28"/>
          <w:szCs w:val="28"/>
        </w:rPr>
        <w:t>.20</w:t>
      </w:r>
      <w:r w:rsidR="00354505" w:rsidRPr="00593410">
        <w:rPr>
          <w:rFonts w:ascii="Times New Roman" w:hAnsi="Times New Roman" w:cs="Times New Roman"/>
          <w:sz w:val="28"/>
          <w:szCs w:val="28"/>
        </w:rPr>
        <w:t>2</w:t>
      </w:r>
      <w:r w:rsidR="00C568CA">
        <w:rPr>
          <w:rFonts w:ascii="Times New Roman" w:hAnsi="Times New Roman" w:cs="Times New Roman"/>
          <w:sz w:val="28"/>
          <w:szCs w:val="28"/>
        </w:rPr>
        <w:t>5</w:t>
      </w:r>
      <w:r w:rsidRPr="00593410">
        <w:rPr>
          <w:rFonts w:ascii="Times New Roman" w:hAnsi="Times New Roman" w:cs="Times New Roman"/>
          <w:sz w:val="28"/>
          <w:szCs w:val="28"/>
        </w:rPr>
        <w:t xml:space="preserve"> г. в собственности</w:t>
      </w:r>
      <w:r w:rsidRPr="008C2382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</w:t>
      </w:r>
      <w:r w:rsidR="007C6558" w:rsidRPr="008C2382">
        <w:rPr>
          <w:rFonts w:ascii="Times New Roman" w:hAnsi="Times New Roman" w:cs="Times New Roman"/>
          <w:sz w:val="28"/>
          <w:szCs w:val="28"/>
        </w:rPr>
        <w:t>округа</w:t>
      </w:r>
      <w:r w:rsidRPr="008C2382">
        <w:rPr>
          <w:rFonts w:ascii="Times New Roman" w:hAnsi="Times New Roman" w:cs="Times New Roman"/>
          <w:sz w:val="28"/>
          <w:szCs w:val="28"/>
        </w:rPr>
        <w:t xml:space="preserve"> числится </w:t>
      </w:r>
      <w:r w:rsidR="00643CB6">
        <w:rPr>
          <w:rFonts w:ascii="Times New Roman" w:hAnsi="Times New Roman" w:cs="Times New Roman"/>
          <w:sz w:val="28"/>
          <w:szCs w:val="28"/>
        </w:rPr>
        <w:t>9</w:t>
      </w:r>
      <w:r w:rsidR="00643CB6" w:rsidRPr="008C2382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 w:rsidR="00643CB6">
        <w:rPr>
          <w:rFonts w:ascii="Times New Roman" w:hAnsi="Times New Roman" w:cs="Times New Roman"/>
          <w:sz w:val="28"/>
          <w:szCs w:val="28"/>
        </w:rPr>
        <w:t xml:space="preserve"> и 3 муниципальных бюджетных учреждения</w:t>
      </w:r>
      <w:r w:rsidR="00643CB6" w:rsidRPr="008C2382">
        <w:rPr>
          <w:rFonts w:ascii="Times New Roman" w:hAnsi="Times New Roman" w:cs="Times New Roman"/>
          <w:sz w:val="28"/>
          <w:szCs w:val="28"/>
        </w:rPr>
        <w:t>, а так же</w:t>
      </w:r>
      <w:r w:rsidR="00CE7EE9">
        <w:rPr>
          <w:rFonts w:ascii="Times New Roman" w:hAnsi="Times New Roman" w:cs="Times New Roman"/>
          <w:sz w:val="28"/>
          <w:szCs w:val="28"/>
        </w:rPr>
        <w:t xml:space="preserve"> </w:t>
      </w:r>
      <w:r w:rsidR="00635403" w:rsidRPr="008C2382">
        <w:rPr>
          <w:rFonts w:ascii="Times New Roman" w:hAnsi="Times New Roman" w:cs="Times New Roman"/>
          <w:sz w:val="28"/>
          <w:szCs w:val="28"/>
        </w:rPr>
        <w:t xml:space="preserve">1 муниципальное </w:t>
      </w:r>
      <w:r w:rsidR="007C6558" w:rsidRPr="008C2382">
        <w:rPr>
          <w:rFonts w:ascii="Times New Roman" w:hAnsi="Times New Roman" w:cs="Times New Roman"/>
          <w:sz w:val="28"/>
          <w:szCs w:val="28"/>
        </w:rPr>
        <w:t>предприятия МУП «Свечинское ЖКХ», находящееся в стадии банкротства</w:t>
      </w:r>
      <w:r w:rsidR="00643CB6">
        <w:rPr>
          <w:rFonts w:ascii="Times New Roman" w:hAnsi="Times New Roman" w:cs="Times New Roman"/>
          <w:sz w:val="28"/>
          <w:szCs w:val="28"/>
        </w:rPr>
        <w:t>.</w:t>
      </w:r>
    </w:p>
    <w:p w:rsidR="007D6496" w:rsidRPr="008C2382" w:rsidRDefault="001F68AD" w:rsidP="003A6F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Приватизация муниц</w:t>
      </w:r>
      <w:r w:rsidR="00C568CA">
        <w:rPr>
          <w:rFonts w:ascii="Times New Roman" w:hAnsi="Times New Roman" w:cs="Times New Roman"/>
          <w:sz w:val="28"/>
          <w:szCs w:val="28"/>
        </w:rPr>
        <w:t>ипального имущества осуществляется</w:t>
      </w:r>
      <w:r w:rsidRPr="008C2382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приватизации, утвержд</w:t>
      </w:r>
      <w:r w:rsidR="00354505" w:rsidRPr="008C2382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8C2382">
        <w:rPr>
          <w:rFonts w:ascii="Times New Roman" w:hAnsi="Times New Roman" w:cs="Times New Roman"/>
          <w:sz w:val="28"/>
          <w:szCs w:val="28"/>
        </w:rPr>
        <w:t>решени</w:t>
      </w:r>
      <w:r w:rsidR="00354505" w:rsidRPr="008C2382">
        <w:rPr>
          <w:rFonts w:ascii="Times New Roman" w:hAnsi="Times New Roman" w:cs="Times New Roman"/>
          <w:sz w:val="28"/>
          <w:szCs w:val="28"/>
        </w:rPr>
        <w:t>ями</w:t>
      </w:r>
      <w:r w:rsidRPr="008C2382">
        <w:rPr>
          <w:rFonts w:ascii="Times New Roman" w:hAnsi="Times New Roman" w:cs="Times New Roman"/>
          <w:sz w:val="28"/>
          <w:szCs w:val="28"/>
        </w:rPr>
        <w:t xml:space="preserve"> Дум «Об утверждении</w:t>
      </w:r>
      <w:r w:rsidR="00354505" w:rsidRPr="008C2382">
        <w:rPr>
          <w:rFonts w:ascii="Times New Roman" w:hAnsi="Times New Roman" w:cs="Times New Roman"/>
          <w:sz w:val="28"/>
          <w:szCs w:val="28"/>
        </w:rPr>
        <w:t xml:space="preserve"> </w:t>
      </w:r>
      <w:r w:rsidRPr="008C2382">
        <w:rPr>
          <w:rFonts w:ascii="Times New Roman" w:hAnsi="Times New Roman" w:cs="Times New Roman"/>
          <w:sz w:val="28"/>
          <w:szCs w:val="28"/>
        </w:rPr>
        <w:t>Программы приватизации муниципального имущества, под</w:t>
      </w:r>
      <w:r w:rsidR="00A0713D" w:rsidRPr="008C2382">
        <w:rPr>
          <w:rFonts w:ascii="Times New Roman" w:hAnsi="Times New Roman" w:cs="Times New Roman"/>
          <w:sz w:val="28"/>
          <w:szCs w:val="28"/>
        </w:rPr>
        <w:t>лежащего отчуждению</w:t>
      </w:r>
      <w:r w:rsidR="00354505" w:rsidRPr="008C2382">
        <w:rPr>
          <w:rFonts w:ascii="Times New Roman" w:hAnsi="Times New Roman" w:cs="Times New Roman"/>
          <w:sz w:val="28"/>
          <w:szCs w:val="28"/>
        </w:rPr>
        <w:t>»</w:t>
      </w:r>
      <w:r w:rsidRPr="008C2382">
        <w:rPr>
          <w:rFonts w:ascii="Times New Roman" w:hAnsi="Times New Roman" w:cs="Times New Roman"/>
          <w:sz w:val="28"/>
          <w:szCs w:val="28"/>
        </w:rPr>
        <w:t>.</w:t>
      </w:r>
    </w:p>
    <w:p w:rsidR="003A6F7C" w:rsidRPr="00790C22" w:rsidRDefault="003A6F7C" w:rsidP="003A6F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90C22">
        <w:rPr>
          <w:rFonts w:ascii="Times New Roman" w:hAnsi="Times New Roman" w:cs="Times New Roman"/>
          <w:sz w:val="28"/>
          <w:szCs w:val="28"/>
        </w:rPr>
        <w:t>2024 год проведен 1 аукцион по продаже земельного участка, государственная собственность на которые не разграничена. Аукционы продаже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C22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не проводились.</w:t>
      </w:r>
    </w:p>
    <w:p w:rsidR="003A6F7C" w:rsidRPr="00790C22" w:rsidRDefault="003A6F7C" w:rsidP="003A6F7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</w:t>
      </w:r>
      <w:r w:rsidRPr="00790C22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A3373">
        <w:rPr>
          <w:rFonts w:ascii="Times New Roman" w:hAnsi="Times New Roman" w:cs="Times New Roman"/>
          <w:sz w:val="28"/>
          <w:szCs w:val="28"/>
        </w:rPr>
        <w:t>10</w:t>
      </w:r>
      <w:r w:rsidRPr="00790C22">
        <w:rPr>
          <w:rFonts w:ascii="Times New Roman" w:hAnsi="Times New Roman" w:cs="Times New Roman"/>
          <w:sz w:val="28"/>
          <w:szCs w:val="28"/>
        </w:rPr>
        <w:t xml:space="preserve"> открытых аукционов по продаже муниципального имущества </w:t>
      </w:r>
      <w:r w:rsidR="00DA3373">
        <w:rPr>
          <w:rFonts w:ascii="Times New Roman" w:hAnsi="Times New Roman" w:cs="Times New Roman"/>
          <w:sz w:val="28"/>
          <w:szCs w:val="28"/>
        </w:rPr>
        <w:t>10</w:t>
      </w:r>
      <w:r w:rsidRPr="00790C22">
        <w:rPr>
          <w:rFonts w:ascii="Times New Roman" w:hAnsi="Times New Roman" w:cs="Times New Roman"/>
          <w:sz w:val="28"/>
          <w:szCs w:val="28"/>
        </w:rPr>
        <w:t xml:space="preserve"> признаны не состоявшимися по причине отсутствия заявок, 6 процедуры торгов по средством публичного предложения,</w:t>
      </w:r>
      <w:r w:rsidR="002B451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790C22">
        <w:rPr>
          <w:rFonts w:ascii="Times New Roman" w:hAnsi="Times New Roman" w:cs="Times New Roman"/>
          <w:sz w:val="28"/>
          <w:szCs w:val="28"/>
        </w:rPr>
        <w:t xml:space="preserve"> </w:t>
      </w:r>
      <w:r w:rsidR="002B451F">
        <w:rPr>
          <w:rFonts w:ascii="Times New Roman" w:hAnsi="Times New Roman" w:cs="Times New Roman"/>
          <w:sz w:val="28"/>
          <w:szCs w:val="28"/>
        </w:rPr>
        <w:t xml:space="preserve">5 </w:t>
      </w:r>
      <w:r w:rsidRPr="00790C22">
        <w:rPr>
          <w:rFonts w:ascii="Times New Roman" w:hAnsi="Times New Roman" w:cs="Times New Roman"/>
          <w:sz w:val="28"/>
          <w:szCs w:val="28"/>
        </w:rPr>
        <w:t>признаны не состоявшимися по причине отсутствия заявок</w:t>
      </w:r>
      <w:r w:rsidR="002B451F">
        <w:rPr>
          <w:rFonts w:ascii="Times New Roman" w:hAnsi="Times New Roman" w:cs="Times New Roman"/>
          <w:sz w:val="28"/>
          <w:szCs w:val="28"/>
        </w:rPr>
        <w:t xml:space="preserve"> и по одной процедуре заключен</w:t>
      </w:r>
      <w:r w:rsidR="002B451F" w:rsidRPr="00790C22">
        <w:rPr>
          <w:rFonts w:ascii="Times New Roman" w:hAnsi="Times New Roman" w:cs="Times New Roman"/>
          <w:sz w:val="28"/>
          <w:szCs w:val="28"/>
        </w:rPr>
        <w:t xml:space="preserve"> договор купли продажи. </w:t>
      </w:r>
      <w:r w:rsidRPr="00790C22">
        <w:rPr>
          <w:rFonts w:ascii="Times New Roman" w:hAnsi="Times New Roman" w:cs="Times New Roman"/>
          <w:sz w:val="28"/>
          <w:szCs w:val="28"/>
        </w:rPr>
        <w:t xml:space="preserve"> Проведено 5 процедур торгов </w:t>
      </w:r>
      <w:r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790C22">
        <w:rPr>
          <w:rFonts w:ascii="Times New Roman" w:hAnsi="Times New Roman" w:cs="Times New Roman"/>
          <w:sz w:val="28"/>
          <w:szCs w:val="28"/>
        </w:rPr>
        <w:t xml:space="preserve">, три признаны не состоявшейся по причине отсутствия заявок и по двум заключены договора купли продажи. </w:t>
      </w:r>
    </w:p>
    <w:p w:rsidR="003A6F7C" w:rsidRPr="00790C22" w:rsidRDefault="003A6F7C" w:rsidP="003A6F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Проведено 5 открытых аукциона по заключению договоров аренды земельных участков и определению годовой арендной платы. По результатам 4 торгов заключены договоры аренды земельных участков. В 1 аукционе участники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C22">
        <w:rPr>
          <w:rFonts w:ascii="Times New Roman" w:hAnsi="Times New Roman" w:cs="Times New Roman"/>
          <w:sz w:val="28"/>
          <w:szCs w:val="28"/>
        </w:rPr>
        <w:t xml:space="preserve"> подавшие заявки не приняли участие в аукционе.</w:t>
      </w:r>
    </w:p>
    <w:p w:rsidR="003A6F7C" w:rsidRPr="00790C22" w:rsidRDefault="003A6F7C" w:rsidP="003A6F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 xml:space="preserve">Также в 2024 году проведено 14 открытых аукционов на право заключения договоров аренды муниципального имущества. Данные открытые </w:t>
      </w:r>
      <w:r w:rsidRPr="00790C22">
        <w:rPr>
          <w:rFonts w:ascii="Times New Roman" w:hAnsi="Times New Roman" w:cs="Times New Roman"/>
          <w:sz w:val="28"/>
          <w:szCs w:val="28"/>
        </w:rPr>
        <w:lastRenderedPageBreak/>
        <w:t>аукционы признаны не состоявшимися, по причине подачи единственной заявки, по результатам заключены договоры аренды муниципального имущества с единственным участником торгов.</w:t>
      </w:r>
    </w:p>
    <w:p w:rsidR="007D6496" w:rsidRPr="008C2382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7C">
        <w:rPr>
          <w:rFonts w:ascii="Times New Roman" w:hAnsi="Times New Roman" w:cs="Times New Roman"/>
          <w:sz w:val="28"/>
          <w:szCs w:val="28"/>
        </w:rPr>
        <w:t>В соответствии с реализацией</w:t>
      </w:r>
      <w:r w:rsidRPr="008C2382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- Федеральный закон №159- ФЗ) (преимущественное право арендатора) с начала действия закона приватизировано 6 объектов муниципальной собственности</w:t>
      </w:r>
      <w:r w:rsidR="009741BC" w:rsidRPr="008C2382">
        <w:rPr>
          <w:rFonts w:ascii="Times New Roman" w:hAnsi="Times New Roman" w:cs="Times New Roman"/>
          <w:sz w:val="28"/>
          <w:szCs w:val="28"/>
        </w:rPr>
        <w:t>.</w:t>
      </w:r>
      <w:r w:rsidR="001756B4" w:rsidRPr="008C2382">
        <w:rPr>
          <w:rFonts w:ascii="Times New Roman" w:hAnsi="Times New Roman" w:cs="Times New Roman"/>
          <w:sz w:val="28"/>
          <w:szCs w:val="28"/>
        </w:rPr>
        <w:t xml:space="preserve"> </w:t>
      </w:r>
      <w:r w:rsidRPr="008C2382">
        <w:rPr>
          <w:rFonts w:ascii="Times New Roman" w:hAnsi="Times New Roman" w:cs="Times New Roman"/>
          <w:sz w:val="28"/>
          <w:szCs w:val="28"/>
        </w:rPr>
        <w:t>В целях реализации Закона Кировской области от 03.11.2011 №74-30 «О бесплатном предоставлении гражданам, имеющим трех и более детей, земельных участков на территории Кировской области» постановлением администрации Свечинского района от 19.04.2012 № 264 утверждены перечни земельных участков для осуществления индивидуального жилищного строительства (2</w:t>
      </w:r>
      <w:r w:rsidR="009829D5" w:rsidRPr="008C2382">
        <w:rPr>
          <w:rFonts w:ascii="Times New Roman" w:hAnsi="Times New Roman" w:cs="Times New Roman"/>
          <w:sz w:val="28"/>
          <w:szCs w:val="28"/>
        </w:rPr>
        <w:t>8</w:t>
      </w:r>
      <w:r w:rsidRPr="008C2382">
        <w:rPr>
          <w:rFonts w:ascii="Times New Roman" w:hAnsi="Times New Roman" w:cs="Times New Roman"/>
          <w:sz w:val="28"/>
          <w:szCs w:val="28"/>
        </w:rPr>
        <w:t>), для ведения личного подсобного хозяйства (18), для осуществления дачного хозяйства (6). Количество земельных участков для осуществления индивидуального жилищного строительства по сравнению с 20</w:t>
      </w:r>
      <w:r w:rsidR="006B639E" w:rsidRPr="008C2382">
        <w:rPr>
          <w:rFonts w:ascii="Times New Roman" w:hAnsi="Times New Roman" w:cs="Times New Roman"/>
          <w:sz w:val="28"/>
          <w:szCs w:val="28"/>
        </w:rPr>
        <w:t>20</w:t>
      </w:r>
      <w:r w:rsidRPr="008C2382">
        <w:rPr>
          <w:rFonts w:ascii="Times New Roman" w:hAnsi="Times New Roman" w:cs="Times New Roman"/>
          <w:sz w:val="28"/>
          <w:szCs w:val="28"/>
        </w:rPr>
        <w:t xml:space="preserve"> годом увеличилось на </w:t>
      </w:r>
      <w:r w:rsidR="006B639E" w:rsidRPr="008C2382">
        <w:rPr>
          <w:rFonts w:ascii="Times New Roman" w:hAnsi="Times New Roman" w:cs="Times New Roman"/>
          <w:sz w:val="28"/>
          <w:szCs w:val="28"/>
        </w:rPr>
        <w:t>2</w:t>
      </w:r>
      <w:r w:rsidRPr="008C2382">
        <w:rPr>
          <w:rFonts w:ascii="Times New Roman" w:hAnsi="Times New Roman" w:cs="Times New Roman"/>
          <w:sz w:val="28"/>
          <w:szCs w:val="28"/>
        </w:rPr>
        <w:t xml:space="preserve"> </w:t>
      </w:r>
      <w:r w:rsidR="005E3F0C" w:rsidRPr="008C2382">
        <w:rPr>
          <w:rFonts w:ascii="Times New Roman" w:hAnsi="Times New Roman" w:cs="Times New Roman"/>
          <w:sz w:val="28"/>
          <w:szCs w:val="28"/>
        </w:rPr>
        <w:t>участка</w:t>
      </w:r>
      <w:r w:rsidRPr="008C2382">
        <w:rPr>
          <w:rFonts w:ascii="Times New Roman" w:hAnsi="Times New Roman" w:cs="Times New Roman"/>
          <w:sz w:val="28"/>
          <w:szCs w:val="28"/>
        </w:rPr>
        <w:t>.</w:t>
      </w:r>
    </w:p>
    <w:p w:rsidR="007D6496" w:rsidRPr="008C2382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В Свечинском </w:t>
      </w:r>
      <w:r w:rsidR="00262A87" w:rsidRPr="008C2382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8C2382">
        <w:rPr>
          <w:rFonts w:ascii="Times New Roman" w:hAnsi="Times New Roman" w:cs="Times New Roman"/>
          <w:sz w:val="28"/>
          <w:szCs w:val="28"/>
        </w:rPr>
        <w:t xml:space="preserve"> </w:t>
      </w:r>
      <w:r w:rsidR="005E3F0C" w:rsidRPr="008C2382">
        <w:rPr>
          <w:rFonts w:ascii="Times New Roman" w:hAnsi="Times New Roman" w:cs="Times New Roman"/>
          <w:sz w:val="28"/>
          <w:szCs w:val="28"/>
        </w:rPr>
        <w:t xml:space="preserve">из </w:t>
      </w:r>
      <w:r w:rsidRPr="008C2382">
        <w:rPr>
          <w:rFonts w:ascii="Times New Roman" w:hAnsi="Times New Roman" w:cs="Times New Roman"/>
          <w:sz w:val="28"/>
          <w:szCs w:val="28"/>
        </w:rPr>
        <w:t>состо</w:t>
      </w:r>
      <w:r w:rsidR="005E3F0C" w:rsidRPr="008C2382">
        <w:rPr>
          <w:rFonts w:ascii="Times New Roman" w:hAnsi="Times New Roman" w:cs="Times New Roman"/>
          <w:sz w:val="28"/>
          <w:szCs w:val="28"/>
        </w:rPr>
        <w:t>ящих</w:t>
      </w:r>
      <w:r w:rsidRPr="008C2382">
        <w:rPr>
          <w:rFonts w:ascii="Times New Roman" w:hAnsi="Times New Roman" w:cs="Times New Roman"/>
          <w:sz w:val="28"/>
          <w:szCs w:val="28"/>
        </w:rPr>
        <w:t xml:space="preserve"> на учете </w:t>
      </w:r>
      <w:r w:rsidR="005E3F0C" w:rsidRPr="008C2382">
        <w:rPr>
          <w:rFonts w:ascii="Times New Roman" w:hAnsi="Times New Roman" w:cs="Times New Roman"/>
          <w:sz w:val="28"/>
          <w:szCs w:val="28"/>
        </w:rPr>
        <w:t>многодетных семей, 2</w:t>
      </w:r>
      <w:r w:rsidR="009829D5" w:rsidRPr="008C2382">
        <w:rPr>
          <w:rFonts w:ascii="Times New Roman" w:hAnsi="Times New Roman" w:cs="Times New Roman"/>
          <w:sz w:val="28"/>
          <w:szCs w:val="28"/>
        </w:rPr>
        <w:t>8</w:t>
      </w:r>
      <w:r w:rsidRPr="008C2382">
        <w:rPr>
          <w:rFonts w:ascii="Times New Roman" w:hAnsi="Times New Roman" w:cs="Times New Roman"/>
          <w:sz w:val="28"/>
          <w:szCs w:val="28"/>
        </w:rPr>
        <w:t xml:space="preserve"> из них решили воспользоваться своим правом:</w:t>
      </w:r>
    </w:p>
    <w:p w:rsidR="007D6496" w:rsidRPr="008C2382" w:rsidRDefault="005E3F0C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с начала действия закона области одной семье администрация района предоставила земельный участок в собственность для осуществления дачного хозяйства;</w:t>
      </w:r>
    </w:p>
    <w:p w:rsidR="007D6496" w:rsidRPr="008C2382" w:rsidRDefault="005E3F0C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две семьи воспользовались правом приобретения в собственность существующего земельного участка, ранее переданного им в аренду;</w:t>
      </w:r>
    </w:p>
    <w:p w:rsidR="00A0713D" w:rsidRPr="008C2382" w:rsidRDefault="001F68AD" w:rsidP="009829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5E3F0C" w:rsidRPr="008C2382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9829D5" w:rsidRPr="008C2382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C2382">
        <w:rPr>
          <w:rFonts w:ascii="Times New Roman" w:hAnsi="Times New Roman" w:cs="Times New Roman"/>
          <w:sz w:val="28"/>
          <w:szCs w:val="28"/>
        </w:rPr>
        <w:t>многодетных семей получили в собственность земельные участки для индивидуа</w:t>
      </w:r>
      <w:r w:rsidR="009829D5" w:rsidRPr="008C2382">
        <w:rPr>
          <w:rFonts w:ascii="Times New Roman" w:hAnsi="Times New Roman" w:cs="Times New Roman"/>
          <w:sz w:val="28"/>
          <w:szCs w:val="28"/>
        </w:rPr>
        <w:t>льного жилищного строительства.</w:t>
      </w:r>
    </w:p>
    <w:p w:rsidR="009829D5" w:rsidRPr="008C2382" w:rsidRDefault="009829D5" w:rsidP="009829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Pr="008C2382" w:rsidRDefault="001F68AD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 w:rsidRPr="008C2382">
        <w:rPr>
          <w:rFonts w:ascii="Times New Roman" w:hAnsi="Times New Roman" w:cs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 и сроки реализации муниципальной</w:t>
      </w:r>
      <w:bookmarkStart w:id="4" w:name="bookmark7"/>
      <w:bookmarkEnd w:id="3"/>
      <w:r w:rsidR="005E3F0C" w:rsidRPr="008C2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82">
        <w:rPr>
          <w:rFonts w:ascii="Times New Roman" w:hAnsi="Times New Roman" w:cs="Times New Roman"/>
          <w:b/>
          <w:sz w:val="28"/>
          <w:szCs w:val="28"/>
        </w:rPr>
        <w:t>программы</w:t>
      </w:r>
      <w:bookmarkEnd w:id="4"/>
    </w:p>
    <w:p w:rsidR="005E3F0C" w:rsidRPr="008C2382" w:rsidRDefault="005E3F0C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8C2382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</w:t>
      </w:r>
    </w:p>
    <w:p w:rsidR="007D6496" w:rsidRPr="008C2382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увеличение доходов бюджета Свечинского муниципального округа, на основе эффективного управления муниципальным имуществом;</w:t>
      </w:r>
    </w:p>
    <w:p w:rsidR="007D6496" w:rsidRPr="008C2382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обеспечение реализации полномочий органов местного самоуправления.</w:t>
      </w:r>
    </w:p>
    <w:p w:rsidR="007D6496" w:rsidRPr="008C2382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lastRenderedPageBreak/>
        <w:t>Достижение поставленных целей возможно при условии решения следующих задач:</w:t>
      </w:r>
    </w:p>
    <w:p w:rsidR="007D6496" w:rsidRPr="008C2382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обеспечение полноты и достоверности учета муниципального имущества муниципального округа;</w:t>
      </w:r>
    </w:p>
    <w:p w:rsidR="007D6496" w:rsidRPr="008C2382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разграничение муниципального имущества муниципального округа в целях обеспечения исполнения функций местного самоуправления;</w:t>
      </w:r>
    </w:p>
    <w:p w:rsidR="007D6496" w:rsidRPr="008C2382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</w:t>
      </w:r>
    </w:p>
    <w:p w:rsidR="007D6496" w:rsidRPr="008C2382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максимальное вовлечение в оборот муниципального имущества муниципального округа;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2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8C2382">
        <w:rPr>
          <w:rFonts w:ascii="Times New Roman" w:hAnsi="Times New Roman" w:cs="Times New Roman"/>
          <w:sz w:val="28"/>
          <w:szCs w:val="28"/>
        </w:rPr>
        <w:t>предоставление свободного иму</w:t>
      </w:r>
      <w:r w:rsidR="001F68AD" w:rsidRPr="00400690">
        <w:rPr>
          <w:rFonts w:ascii="Times New Roman" w:hAnsi="Times New Roman" w:cs="Times New Roman"/>
          <w:sz w:val="28"/>
          <w:szCs w:val="28"/>
        </w:rPr>
        <w:t>щества через проведение процедуры торгов на право заключения договора аренды муниципального имущества муниципального округа;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обеспечение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</w:t>
      </w:r>
      <w:r w:rsidR="001B39AD" w:rsidRPr="00400690">
        <w:rPr>
          <w:rFonts w:ascii="Times New Roman" w:hAnsi="Times New Roman" w:cs="Times New Roman"/>
          <w:sz w:val="28"/>
          <w:szCs w:val="28"/>
        </w:rPr>
        <w:t>;</w:t>
      </w:r>
    </w:p>
    <w:p w:rsidR="007D6496" w:rsidRPr="00400690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вовлечение в хозяйственный оборот земельные участки и объекты капитального строительства, да/нет;</w:t>
      </w:r>
    </w:p>
    <w:p w:rsidR="00B00D8A" w:rsidRPr="00400690" w:rsidRDefault="005E3F0C" w:rsidP="00B00D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B00D8A" w:rsidRPr="00400690">
        <w:rPr>
          <w:rFonts w:ascii="Times New Roman" w:hAnsi="Times New Roman" w:cs="Times New Roman"/>
          <w:sz w:val="28"/>
          <w:szCs w:val="28"/>
        </w:rPr>
        <w:t>от аренды земельных участков, тыс.руб.;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доходы от продажи земельных участков, тыс.руб.;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доходы от продажи муниципального имущества, тыс.руб.;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предоставление земельных участков по результатам аукциона, да/нет;</w:t>
      </w:r>
    </w:p>
    <w:p w:rsidR="007D6496" w:rsidRPr="00400690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 сфере</w:t>
      </w:r>
    </w:p>
    <w:p w:rsidR="007D6496" w:rsidRPr="00400690" w:rsidRDefault="001B39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земельного законодательства), %;</w:t>
      </w:r>
    </w:p>
    <w:p w:rsidR="001B39AD" w:rsidRPr="00400690" w:rsidRDefault="001B39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Pr="00400690">
        <w:rPr>
          <w:rFonts w:ascii="Times New Roman" w:eastAsia="Times New Roman" w:hAnsi="Times New Roman" w:cs="Times New Roman"/>
          <w:color w:val="auto"/>
          <w:sz w:val="28"/>
          <w:szCs w:val="28"/>
        </w:rPr>
        <w:t>уточнение границ земельных участков и зданий, ед.</w:t>
      </w:r>
    </w:p>
    <w:p w:rsidR="007D6496" w:rsidRPr="00400690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 к Муниципальной программе.</w:t>
      </w:r>
    </w:p>
    <w:p w:rsidR="007D6496" w:rsidRPr="00400690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202</w:t>
      </w:r>
      <w:r w:rsidR="00B00D8A" w:rsidRPr="00400690">
        <w:rPr>
          <w:rFonts w:ascii="Times New Roman" w:hAnsi="Times New Roman" w:cs="Times New Roman"/>
          <w:sz w:val="28"/>
          <w:szCs w:val="28"/>
        </w:rPr>
        <w:t>3</w:t>
      </w:r>
      <w:r w:rsidRPr="00400690">
        <w:rPr>
          <w:rFonts w:ascii="Times New Roman" w:hAnsi="Times New Roman" w:cs="Times New Roman"/>
          <w:sz w:val="28"/>
          <w:szCs w:val="28"/>
        </w:rPr>
        <w:t xml:space="preserve"> - 202</w:t>
      </w:r>
      <w:r w:rsidR="00B00D8A" w:rsidRPr="00400690">
        <w:rPr>
          <w:rFonts w:ascii="Times New Roman" w:hAnsi="Times New Roman" w:cs="Times New Roman"/>
          <w:sz w:val="28"/>
          <w:szCs w:val="28"/>
        </w:rPr>
        <w:t>7</w:t>
      </w:r>
      <w:r w:rsidRPr="0040069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713D" w:rsidRPr="00400690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Pr="00400690" w:rsidRDefault="001F68AD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90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5" w:name="bookmark8"/>
      <w:r w:rsidRPr="00400690">
        <w:rPr>
          <w:rFonts w:ascii="Times New Roman" w:hAnsi="Times New Roman" w:cs="Times New Roman"/>
          <w:b/>
          <w:sz w:val="28"/>
          <w:szCs w:val="28"/>
        </w:rPr>
        <w:t>Обобщенная характеристика программных мероприятий, проектов Муниципальной программы</w:t>
      </w:r>
      <w:bookmarkEnd w:id="5"/>
    </w:p>
    <w:p w:rsidR="005E3F0C" w:rsidRPr="00400690" w:rsidRDefault="005E3F0C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lastRenderedPageBreak/>
        <w:t>Задачи муниципальной программы решаются в рамках реализации данной муниципальной программы будут осуществляться следующие мероприятия: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по организации учета муниципального имущества и по</w:t>
      </w:r>
      <w:r w:rsidRPr="00400690">
        <w:rPr>
          <w:rFonts w:ascii="Times New Roman" w:hAnsi="Times New Roman" w:cs="Times New Roman"/>
          <w:sz w:val="28"/>
          <w:szCs w:val="28"/>
        </w:rPr>
        <w:t xml:space="preserve"> </w:t>
      </w:r>
      <w:r w:rsidR="001F68AD" w:rsidRPr="00400690">
        <w:rPr>
          <w:rFonts w:ascii="Times New Roman" w:hAnsi="Times New Roman" w:cs="Times New Roman"/>
          <w:sz w:val="28"/>
          <w:szCs w:val="28"/>
        </w:rPr>
        <w:t>проведению его технической инвентаризации;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по проведению независимой оценки размера арендной платы, рыночной стоимости муниципального имущества;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 xml:space="preserve">по обеспечению сохранности муниципального имущества, составляющего казну </w:t>
      </w:r>
      <w:r w:rsidRPr="00400690">
        <w:rPr>
          <w:rFonts w:ascii="Times New Roman" w:hAnsi="Times New Roman" w:cs="Times New Roman"/>
          <w:sz w:val="28"/>
          <w:szCs w:val="28"/>
        </w:rPr>
        <w:t>округа</w:t>
      </w:r>
      <w:r w:rsidR="001F68AD" w:rsidRPr="00400690">
        <w:rPr>
          <w:rFonts w:ascii="Times New Roman" w:hAnsi="Times New Roman" w:cs="Times New Roman"/>
          <w:sz w:val="28"/>
          <w:szCs w:val="28"/>
        </w:rPr>
        <w:t>, на период до передачи в оперативное управление, хозяйственное ведение, аренду или приватизацию;</w:t>
      </w:r>
    </w:p>
    <w:p w:rsidR="007D6496" w:rsidRPr="00400690" w:rsidRDefault="00080C99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 xml:space="preserve">по размещению информации о муниципальном имуществе </w:t>
      </w:r>
      <w:r w:rsidR="00C678BF" w:rsidRPr="00400690">
        <w:rPr>
          <w:rFonts w:ascii="Times New Roman" w:hAnsi="Times New Roman" w:cs="Times New Roman"/>
          <w:sz w:val="28"/>
          <w:szCs w:val="28"/>
        </w:rPr>
        <w:t>округа</w:t>
      </w:r>
      <w:r w:rsidR="001F68AD" w:rsidRPr="0040069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400690">
        <w:rPr>
          <w:rFonts w:ascii="Times New Roman" w:hAnsi="Times New Roman" w:cs="Times New Roman"/>
          <w:sz w:val="28"/>
          <w:szCs w:val="28"/>
        </w:rPr>
        <w:t>по организации и проведению продаж приватизируемого муниципального имущества.</w:t>
      </w:r>
    </w:p>
    <w:p w:rsidR="00A0713D" w:rsidRPr="00400690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Pr="00400690" w:rsidRDefault="001F68AD" w:rsidP="00C678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90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6" w:name="bookmark9"/>
      <w:r w:rsidRPr="00400690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  <w:bookmarkEnd w:id="6"/>
    </w:p>
    <w:p w:rsidR="00C678BF" w:rsidRPr="00400690" w:rsidRDefault="00C678BF" w:rsidP="00C678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</w:t>
      </w:r>
      <w:r w:rsidR="00080C99" w:rsidRPr="00400690">
        <w:rPr>
          <w:rFonts w:ascii="Times New Roman" w:hAnsi="Times New Roman" w:cs="Times New Roman"/>
          <w:sz w:val="28"/>
          <w:szCs w:val="28"/>
        </w:rPr>
        <w:t xml:space="preserve">областного бюджета и </w:t>
      </w:r>
      <w:r w:rsidRPr="00400690">
        <w:rPr>
          <w:rFonts w:ascii="Times New Roman" w:hAnsi="Times New Roman" w:cs="Times New Roman"/>
          <w:sz w:val="28"/>
          <w:szCs w:val="28"/>
        </w:rPr>
        <w:t>бюджета Свечинского муниципального округа (далее - бюджет муниципального округа).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F60D5" w:rsidRPr="00400690" w:rsidRDefault="006F60D5" w:rsidP="006F60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C568CA">
        <w:rPr>
          <w:rFonts w:ascii="Times New Roman" w:hAnsi="Times New Roman" w:cs="Times New Roman"/>
          <w:sz w:val="28"/>
          <w:szCs w:val="28"/>
        </w:rPr>
        <w:t>35652,2</w:t>
      </w:r>
      <w:r w:rsidRPr="00400690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</w:t>
      </w:r>
    </w:p>
    <w:p w:rsidR="00B00D8A" w:rsidRPr="00400690" w:rsidRDefault="00B00D8A" w:rsidP="00B00D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2023 год – 8439,0 тыс. руб., в т.ч. за счет средств федерального бюджета 0,0 тыс.руб., областного бюджета 0,0 тыс.руб., бюджета муниципального округа 8439,0 тыс.руб.;</w:t>
      </w:r>
    </w:p>
    <w:p w:rsidR="00B00D8A" w:rsidRPr="00400690" w:rsidRDefault="00B00D8A" w:rsidP="00B00D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568CA">
        <w:rPr>
          <w:rFonts w:ascii="Times New Roman" w:hAnsi="Times New Roman" w:cs="Times New Roman"/>
          <w:sz w:val="28"/>
          <w:szCs w:val="28"/>
        </w:rPr>
        <w:t>7734,0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 за счет средств федерального бюджета </w:t>
      </w:r>
      <w:r w:rsidR="00C568CA">
        <w:rPr>
          <w:rFonts w:ascii="Times New Roman" w:hAnsi="Times New Roman" w:cs="Times New Roman"/>
          <w:sz w:val="28"/>
          <w:szCs w:val="28"/>
        </w:rPr>
        <w:t>248,2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 областного бюджета </w:t>
      </w:r>
      <w:r w:rsidR="00C568CA">
        <w:rPr>
          <w:rFonts w:ascii="Times New Roman" w:hAnsi="Times New Roman" w:cs="Times New Roman"/>
          <w:sz w:val="28"/>
          <w:szCs w:val="28"/>
        </w:rPr>
        <w:t>1015,9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 бюджета муниципального округа </w:t>
      </w:r>
      <w:r w:rsidR="00C568CA">
        <w:rPr>
          <w:rFonts w:ascii="Times New Roman" w:hAnsi="Times New Roman" w:cs="Times New Roman"/>
          <w:sz w:val="28"/>
          <w:szCs w:val="28"/>
        </w:rPr>
        <w:t>6469,9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B00D8A" w:rsidRPr="00400690" w:rsidRDefault="00DC6C95" w:rsidP="00B00D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2025 год – 7703,0</w:t>
      </w:r>
      <w:r w:rsidR="00B00D8A" w:rsidRPr="00400690">
        <w:rPr>
          <w:rFonts w:ascii="Times New Roman" w:hAnsi="Times New Roman" w:cs="Times New Roman"/>
          <w:sz w:val="28"/>
          <w:szCs w:val="28"/>
        </w:rPr>
        <w:t xml:space="preserve"> тыс. руб., в т.ч. за счет средств федерального бюджета </w:t>
      </w:r>
      <w:r w:rsidRPr="00400690">
        <w:rPr>
          <w:rFonts w:ascii="Times New Roman" w:hAnsi="Times New Roman" w:cs="Times New Roman"/>
          <w:sz w:val="28"/>
          <w:szCs w:val="28"/>
        </w:rPr>
        <w:t>0,0</w:t>
      </w:r>
      <w:r w:rsidR="00B00D8A" w:rsidRPr="00400690">
        <w:rPr>
          <w:rFonts w:ascii="Times New Roman" w:hAnsi="Times New Roman" w:cs="Times New Roman"/>
          <w:sz w:val="28"/>
          <w:szCs w:val="28"/>
        </w:rPr>
        <w:t xml:space="preserve"> тыс.руб., областного бюджета </w:t>
      </w:r>
      <w:r w:rsidRPr="00400690">
        <w:rPr>
          <w:rFonts w:ascii="Times New Roman" w:hAnsi="Times New Roman" w:cs="Times New Roman"/>
          <w:sz w:val="28"/>
          <w:szCs w:val="28"/>
        </w:rPr>
        <w:t>0,0</w:t>
      </w:r>
      <w:r w:rsidR="00B00D8A" w:rsidRPr="00400690">
        <w:rPr>
          <w:rFonts w:ascii="Times New Roman" w:hAnsi="Times New Roman" w:cs="Times New Roman"/>
          <w:sz w:val="28"/>
          <w:szCs w:val="28"/>
        </w:rPr>
        <w:t xml:space="preserve"> тыс.руб., бюджета муниципального округа </w:t>
      </w:r>
      <w:r w:rsidRPr="00400690">
        <w:rPr>
          <w:rFonts w:ascii="Times New Roman" w:hAnsi="Times New Roman" w:cs="Times New Roman"/>
          <w:sz w:val="28"/>
          <w:szCs w:val="28"/>
        </w:rPr>
        <w:t xml:space="preserve">7703,0 </w:t>
      </w:r>
      <w:r w:rsidR="00B00D8A" w:rsidRPr="00400690">
        <w:rPr>
          <w:rFonts w:ascii="Times New Roman" w:hAnsi="Times New Roman" w:cs="Times New Roman"/>
          <w:sz w:val="28"/>
          <w:szCs w:val="28"/>
        </w:rPr>
        <w:t>тыс.руб.;</w:t>
      </w:r>
    </w:p>
    <w:p w:rsidR="00B00D8A" w:rsidRPr="00400690" w:rsidRDefault="00B00D8A" w:rsidP="00B00D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DC6C95" w:rsidRPr="00400690">
        <w:rPr>
          <w:rFonts w:ascii="Times New Roman" w:hAnsi="Times New Roman" w:cs="Times New Roman"/>
          <w:sz w:val="28"/>
          <w:szCs w:val="28"/>
        </w:rPr>
        <w:t>5802,8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 в т.ч. за сче</w:t>
      </w:r>
      <w:r w:rsidR="00DC6C95" w:rsidRPr="00400690">
        <w:rPr>
          <w:rFonts w:ascii="Times New Roman" w:hAnsi="Times New Roman" w:cs="Times New Roman"/>
          <w:sz w:val="28"/>
          <w:szCs w:val="28"/>
        </w:rPr>
        <w:t>т средств федерального бюджета 0,0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 областного бюджета</w:t>
      </w:r>
      <w:r w:rsidR="00DC6C95" w:rsidRPr="00400690">
        <w:rPr>
          <w:rFonts w:ascii="Times New Roman" w:hAnsi="Times New Roman" w:cs="Times New Roman"/>
          <w:sz w:val="28"/>
          <w:szCs w:val="28"/>
        </w:rPr>
        <w:t xml:space="preserve"> 0,0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 бюджета муниципального округа </w:t>
      </w:r>
      <w:r w:rsidR="00DC6C95" w:rsidRPr="00400690">
        <w:rPr>
          <w:rFonts w:ascii="Times New Roman" w:hAnsi="Times New Roman" w:cs="Times New Roman"/>
          <w:sz w:val="28"/>
          <w:szCs w:val="28"/>
        </w:rPr>
        <w:t>5802,8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тыс.руб..</w:t>
      </w:r>
    </w:p>
    <w:p w:rsidR="00B00D8A" w:rsidRPr="00400690" w:rsidRDefault="00B00D8A" w:rsidP="00B00D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lastRenderedPageBreak/>
        <w:t>2027</w:t>
      </w:r>
      <w:r w:rsidR="00DC6C95" w:rsidRPr="00400690">
        <w:rPr>
          <w:rFonts w:ascii="Times New Roman" w:hAnsi="Times New Roman" w:cs="Times New Roman"/>
          <w:sz w:val="28"/>
          <w:szCs w:val="28"/>
        </w:rPr>
        <w:t xml:space="preserve"> год – 5973,4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 руб., в т.ч. за счет средств федерального бюджета 0,</w:t>
      </w:r>
      <w:r w:rsidR="00DC6C95" w:rsidRPr="00400690">
        <w:rPr>
          <w:rFonts w:ascii="Times New Roman" w:hAnsi="Times New Roman" w:cs="Times New Roman"/>
          <w:sz w:val="28"/>
          <w:szCs w:val="28"/>
        </w:rPr>
        <w:t>0 тыс.руб., областного бюджета 0,0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тыс.руб.,</w:t>
      </w:r>
      <w:r w:rsidR="00DC6C95" w:rsidRPr="00400690"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 5973,4</w:t>
      </w:r>
      <w:r w:rsidRPr="00400690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</w:t>
      </w:r>
      <w:r w:rsidR="00C678BF" w:rsidRPr="004006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00690">
        <w:rPr>
          <w:rFonts w:ascii="Times New Roman" w:hAnsi="Times New Roman" w:cs="Times New Roman"/>
          <w:sz w:val="28"/>
          <w:szCs w:val="28"/>
        </w:rPr>
        <w:t xml:space="preserve"> приведены в Приложении № 2 к Муниципальной программе.</w:t>
      </w:r>
    </w:p>
    <w:p w:rsidR="00A0713D" w:rsidRPr="00400690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Pr="00400690" w:rsidRDefault="001F68AD" w:rsidP="00C678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r w:rsidRPr="00400690">
        <w:rPr>
          <w:rFonts w:ascii="Times New Roman" w:hAnsi="Times New Roman" w:cs="Times New Roman"/>
          <w:b/>
          <w:sz w:val="28"/>
          <w:szCs w:val="28"/>
        </w:rPr>
        <w:t xml:space="preserve">5. </w:t>
      </w:r>
      <w:bookmarkStart w:id="8" w:name="bookmark10"/>
      <w:r w:rsidRPr="00400690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  <w:bookmarkEnd w:id="8"/>
    </w:p>
    <w:p w:rsidR="00C678BF" w:rsidRPr="00400690" w:rsidRDefault="00C678BF" w:rsidP="00C678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</w:t>
      </w:r>
      <w:r w:rsidR="00A0713D" w:rsidRPr="00400690">
        <w:rPr>
          <w:rFonts w:ascii="Times New Roman" w:hAnsi="Times New Roman" w:cs="Times New Roman"/>
          <w:sz w:val="28"/>
          <w:szCs w:val="28"/>
        </w:rPr>
        <w:t xml:space="preserve">кой Федерации и постановлении и распоряжений администрации </w:t>
      </w:r>
      <w:r w:rsidRPr="00400690">
        <w:rPr>
          <w:rFonts w:ascii="Times New Roman" w:hAnsi="Times New Roman" w:cs="Times New Roman"/>
          <w:sz w:val="28"/>
          <w:szCs w:val="28"/>
        </w:rPr>
        <w:t>района,</w:t>
      </w:r>
      <w:r w:rsidR="00143087" w:rsidRPr="00400690">
        <w:rPr>
          <w:rFonts w:ascii="Times New Roman" w:hAnsi="Times New Roman" w:cs="Times New Roman"/>
          <w:sz w:val="28"/>
          <w:szCs w:val="28"/>
        </w:rPr>
        <w:t xml:space="preserve"> </w:t>
      </w:r>
      <w:r w:rsidRPr="00400690">
        <w:rPr>
          <w:rFonts w:ascii="Times New Roman" w:hAnsi="Times New Roman" w:cs="Times New Roman"/>
          <w:sz w:val="28"/>
          <w:szCs w:val="28"/>
        </w:rPr>
        <w:t>предусматривающая непрерывное обновление, анализ и пересмотр имеющейся информации.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1. </w:t>
      </w:r>
      <w:r w:rsidR="001F68AD" w:rsidRPr="00400690">
        <w:rPr>
          <w:rFonts w:ascii="Times New Roman" w:hAnsi="Times New Roman" w:cs="Times New Roman"/>
          <w:sz w:val="28"/>
          <w:szCs w:val="28"/>
        </w:rPr>
        <w:t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в финансирование.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2. </w:t>
      </w:r>
      <w:r w:rsidR="001F68AD" w:rsidRPr="00400690">
        <w:rPr>
          <w:rFonts w:ascii="Times New Roman" w:hAnsi="Times New Roman" w:cs="Times New Roman"/>
          <w:sz w:val="28"/>
          <w:szCs w:val="28"/>
        </w:rPr>
        <w:t>Финансовые риски. Наиболее важной экономической составляющей муниципальной программы является ее финансирование за счет средств районного бюджета. Одним из наиболее важных рисков является уменьшение объема районного бюджета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К финансово-экономическим рискам также относится неэффективное и нерациональное использование ресурсов муниципальной программы. На </w:t>
      </w:r>
      <w:r w:rsidRPr="00400690">
        <w:rPr>
          <w:rFonts w:ascii="Times New Roman" w:hAnsi="Times New Roman" w:cs="Times New Roman"/>
          <w:sz w:val="28"/>
          <w:szCs w:val="28"/>
        </w:rPr>
        <w:lastRenderedPageBreak/>
        <w:t>уровне макроэкономики возможны снижение темпов роста экономики, уровня инвестиционной активности, высокая инфляция.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7D6496" w:rsidRPr="00400690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3. </w:t>
      </w:r>
      <w:r w:rsidR="001F68AD" w:rsidRPr="00400690">
        <w:rPr>
          <w:rFonts w:ascii="Times New Roman" w:hAnsi="Times New Roman" w:cs="Times New Roman"/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7D6496" w:rsidRPr="00400690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A0713D" w:rsidRPr="004B185F" w:rsidRDefault="001F68AD" w:rsidP="004B18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A0713D" w:rsidRPr="00400690" w:rsidRDefault="004B185F" w:rsidP="004B185F">
      <w:pPr>
        <w:pStyle w:val="7"/>
        <w:shd w:val="clear" w:color="auto" w:fill="auto"/>
        <w:spacing w:before="0" w:after="0" w:line="360" w:lineRule="auto"/>
        <w:ind w:firstLine="709"/>
        <w:rPr>
          <w:sz w:val="28"/>
          <w:szCs w:val="28"/>
        </w:rPr>
        <w:sectPr w:rsidR="00A0713D" w:rsidRPr="00400690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_______________</w:t>
      </w:r>
    </w:p>
    <w:p w:rsidR="00A0713D" w:rsidRPr="00400690" w:rsidRDefault="00A0713D">
      <w:pPr>
        <w:pStyle w:val="32"/>
        <w:shd w:val="clear" w:color="auto" w:fill="auto"/>
        <w:spacing w:before="0" w:line="317" w:lineRule="exact"/>
        <w:ind w:right="280"/>
        <w:jc w:val="center"/>
        <w:rPr>
          <w:sz w:val="28"/>
          <w:szCs w:val="28"/>
        </w:rPr>
      </w:pPr>
    </w:p>
    <w:p w:rsidR="004B185F" w:rsidRDefault="001F68AD" w:rsidP="004B185F">
      <w:pPr>
        <w:pStyle w:val="7"/>
        <w:shd w:val="clear" w:color="auto" w:fill="auto"/>
        <w:spacing w:before="0" w:after="349" w:line="322" w:lineRule="exact"/>
        <w:ind w:left="9360" w:right="20"/>
        <w:jc w:val="both"/>
        <w:rPr>
          <w:sz w:val="28"/>
          <w:szCs w:val="28"/>
        </w:rPr>
      </w:pPr>
      <w:r w:rsidRPr="00400690">
        <w:rPr>
          <w:sz w:val="28"/>
          <w:szCs w:val="28"/>
        </w:rPr>
        <w:t xml:space="preserve">Приложение № 1 </w:t>
      </w:r>
    </w:p>
    <w:p w:rsidR="007D6496" w:rsidRPr="00400690" w:rsidRDefault="001F68AD" w:rsidP="004B185F">
      <w:pPr>
        <w:pStyle w:val="7"/>
        <w:shd w:val="clear" w:color="auto" w:fill="auto"/>
        <w:spacing w:before="0" w:after="349" w:line="322" w:lineRule="exact"/>
        <w:ind w:left="9360" w:right="20"/>
        <w:jc w:val="both"/>
        <w:rPr>
          <w:sz w:val="28"/>
          <w:szCs w:val="28"/>
        </w:rPr>
      </w:pPr>
      <w:r w:rsidRPr="00400690">
        <w:rPr>
          <w:sz w:val="28"/>
          <w:szCs w:val="28"/>
        </w:rPr>
        <w:t>к Муниципальной программе «Управление муниципальным имуществом»</w:t>
      </w:r>
    </w:p>
    <w:p w:rsidR="007D6496" w:rsidRPr="00400690" w:rsidRDefault="001F68AD" w:rsidP="00A0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9"/>
      <w:r w:rsidRPr="00400690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  <w:bookmarkEnd w:id="9"/>
    </w:p>
    <w:p w:rsidR="00A0713D" w:rsidRPr="00400690" w:rsidRDefault="00A0713D" w:rsidP="00A071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6496" w:rsidRPr="00400690" w:rsidRDefault="001F68AD" w:rsidP="00A071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0690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 имуществом</w:t>
      </w:r>
    </w:p>
    <w:p w:rsidR="00A0713D" w:rsidRPr="00400690" w:rsidRDefault="00A0713D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7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189"/>
        <w:gridCol w:w="1291"/>
        <w:gridCol w:w="931"/>
        <w:gridCol w:w="1056"/>
        <w:gridCol w:w="933"/>
        <w:gridCol w:w="992"/>
        <w:gridCol w:w="992"/>
        <w:gridCol w:w="2076"/>
      </w:tblGrid>
      <w:tr w:rsidR="001410CC" w:rsidRPr="00400690" w:rsidTr="00C568CA">
        <w:trPr>
          <w:trHeight w:val="685"/>
          <w:tblHeader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информации, методика расчета показателя</w:t>
            </w:r>
          </w:p>
        </w:tc>
      </w:tr>
      <w:tr w:rsidR="001410CC" w:rsidRPr="00400690" w:rsidTr="00C568CA">
        <w:trPr>
          <w:trHeight w:val="566"/>
          <w:tblHeader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1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Факт 202</w:t>
            </w:r>
            <w:r w:rsidRPr="004006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1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Оценка,  2024 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1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Оценка, 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1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План, 2026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b/>
                <w:sz w:val="28"/>
                <w:szCs w:val="28"/>
              </w:rPr>
              <w:t>План, 2027 г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0CC" w:rsidRPr="00400690" w:rsidTr="00C568CA">
        <w:trPr>
          <w:trHeight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программа: Управление муниципальным имуществом</w:t>
            </w:r>
          </w:p>
        </w:tc>
      </w:tr>
      <w:tr w:rsidR="001410CC" w:rsidRPr="00400690" w:rsidTr="00C568CA">
        <w:trPr>
          <w:trHeight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Цель: увеличение доходов бюджета Свечинского муниципального округа, на основе эффективного управления муниципальным имуществом</w:t>
            </w:r>
          </w:p>
        </w:tc>
      </w:tr>
      <w:tr w:rsidR="001410CC" w:rsidRPr="00400690" w:rsidTr="00C568CA">
        <w:trPr>
          <w:trHeight w:val="6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полноты и своевременности поступления в  бюджет муниципального округа части чистой прибыли муниципальных унитарных предприятий</w:t>
            </w:r>
          </w:p>
        </w:tc>
      </w:tr>
      <w:tr w:rsidR="001410CC" w:rsidRPr="00400690" w:rsidTr="00C568CA">
        <w:trPr>
          <w:trHeight w:val="6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 муниципальных предприятий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8C2382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8C2382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8C2382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8C2382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2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Задача: максимальное вовлечение в оборот муниципального имущества муниципального округа</w:t>
            </w:r>
          </w:p>
        </w:tc>
      </w:tr>
      <w:tr w:rsidR="001410CC" w:rsidRPr="00400690" w:rsidTr="00C568CA">
        <w:trPr>
          <w:trHeight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земельные участки и объекты капитального строительства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4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полноты и достоверности учета муниципального имущества муниципального округа</w:t>
            </w:r>
          </w:p>
        </w:tc>
      </w:tr>
      <w:tr w:rsidR="001410CC" w:rsidRPr="00400690" w:rsidTr="00C568CA">
        <w:trPr>
          <w:trHeight w:val="4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Доходы от аренды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1950,0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14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4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приватизация муниципального имущества муниципального округа, не участвующего в обеспечении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полномочий местного самоуправления и осуществлении деятельности муниципальных учреждений</w:t>
            </w:r>
          </w:p>
        </w:tc>
      </w:tr>
      <w:tr w:rsidR="001410CC" w:rsidRPr="00400690" w:rsidTr="00C568CA">
        <w:trPr>
          <w:trHeight w:val="4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Доходы от продажи муниципального имуществ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247,1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593410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Задача: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</w:t>
            </w:r>
          </w:p>
        </w:tc>
      </w:tr>
      <w:tr w:rsidR="001410CC" w:rsidRPr="00400690" w:rsidTr="00C568CA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по результатам аукциона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44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</w:t>
            </w:r>
          </w:p>
        </w:tc>
      </w:tr>
      <w:tr w:rsidR="001410CC" w:rsidRPr="00400690" w:rsidTr="00C568CA">
        <w:trPr>
          <w:trHeight w:val="11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1410CC" w:rsidRPr="00400690" w:rsidTr="00C568CA">
        <w:trPr>
          <w:trHeight w:val="2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Задача: выполнение комплексных кадастровых работ в границах муниципального образования</w:t>
            </w:r>
          </w:p>
        </w:tc>
      </w:tr>
      <w:tr w:rsidR="001410CC" w:rsidRPr="00400690" w:rsidTr="00C568CA">
        <w:trPr>
          <w:trHeight w:val="2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Уточнение границ земельных участков и зданий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CC" w:rsidRPr="00400690" w:rsidRDefault="001410CC" w:rsidP="00C5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CC" w:rsidRPr="00400690" w:rsidRDefault="001410CC" w:rsidP="00C5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</w:tbl>
    <w:p w:rsidR="007D6496" w:rsidRPr="00400690" w:rsidRDefault="007D6496" w:rsidP="00A0713D">
      <w:pPr>
        <w:rPr>
          <w:rFonts w:ascii="Times New Roman" w:hAnsi="Times New Roman" w:cs="Times New Roman"/>
          <w:sz w:val="28"/>
          <w:szCs w:val="28"/>
        </w:rPr>
      </w:pPr>
    </w:p>
    <w:p w:rsidR="00A0713D" w:rsidRPr="00400690" w:rsidRDefault="004B185F" w:rsidP="004B1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F4A5B" w:rsidRPr="00400690" w:rsidRDefault="00BF4A5B" w:rsidP="00A07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A5B" w:rsidRDefault="00BF4A5B" w:rsidP="00A07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382" w:rsidRDefault="008C2382" w:rsidP="00A07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382" w:rsidRDefault="008C2382" w:rsidP="00A07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382" w:rsidRPr="00400690" w:rsidRDefault="008C2382" w:rsidP="00A07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0D8A" w:rsidRPr="00400690" w:rsidRDefault="00B00D8A" w:rsidP="00A07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85F" w:rsidRDefault="001F68AD" w:rsidP="004B185F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Приложение №</w:t>
      </w:r>
      <w:r w:rsidR="004B185F">
        <w:rPr>
          <w:rFonts w:ascii="Times New Roman" w:hAnsi="Times New Roman" w:cs="Times New Roman"/>
          <w:sz w:val="28"/>
          <w:szCs w:val="28"/>
        </w:rPr>
        <w:t xml:space="preserve"> </w:t>
      </w:r>
      <w:r w:rsidRPr="0040069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B185F" w:rsidRDefault="004B185F" w:rsidP="004B185F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A0713D" w:rsidRPr="00400690" w:rsidRDefault="001F68AD" w:rsidP="004B185F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D6496" w:rsidRPr="00400690" w:rsidRDefault="001F68AD" w:rsidP="004B185F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A0713D" w:rsidRPr="00400690" w:rsidRDefault="00A0713D" w:rsidP="00A071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13D" w:rsidRPr="00400690" w:rsidRDefault="001F68AD" w:rsidP="00A0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90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A0713D" w:rsidRPr="00400690" w:rsidRDefault="00A0713D" w:rsidP="00A07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E6" w:rsidRDefault="001F68AD" w:rsidP="00A07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690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:rsidR="003A6F7C" w:rsidRDefault="003A6F7C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8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098"/>
        <w:gridCol w:w="1084"/>
      </w:tblGrid>
      <w:tr w:rsidR="003A6F7C" w:rsidRPr="003A6F7C" w:rsidTr="001B173F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Муниципальной</w:t>
            </w:r>
          </w:p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программы,</w:t>
            </w:r>
          </w:p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Расходы (тыс. рублей)</w:t>
            </w:r>
          </w:p>
        </w:tc>
      </w:tr>
      <w:tr w:rsidR="003A6F7C" w:rsidRPr="003A6F7C" w:rsidTr="001B173F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7C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3A6F7C" w:rsidRPr="003A6F7C" w:rsidTr="001B173F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Управление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муниципальным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8439,0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7734,0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7703,0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5802,8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5973,4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35652,2</w:t>
            </w:r>
          </w:p>
        </w:tc>
      </w:tr>
      <w:tr w:rsidR="003A6F7C" w:rsidRPr="003A6F7C" w:rsidTr="001B173F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8439,0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6469,9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7703,0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5802,8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5973,4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34388,1</w:t>
            </w:r>
          </w:p>
        </w:tc>
      </w:tr>
      <w:tr w:rsidR="003A6F7C" w:rsidRPr="003A6F7C" w:rsidTr="001B173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1015,9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1015,9</w:t>
            </w:r>
          </w:p>
        </w:tc>
      </w:tr>
      <w:tr w:rsidR="003A6F7C" w:rsidRPr="003A6F7C" w:rsidTr="001B173F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248,2</w:t>
            </w:r>
          </w:p>
        </w:tc>
      </w:tr>
      <w:tr w:rsidR="003A6F7C" w:rsidRPr="003A6F7C" w:rsidTr="001B173F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Техническая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361,5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1374,5</w:t>
            </w:r>
          </w:p>
        </w:tc>
      </w:tr>
      <w:tr w:rsidR="003A6F7C" w:rsidRPr="003A6F7C" w:rsidTr="001B173F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F7C">
              <w:rPr>
                <w:rFonts w:ascii="Times New Roman" w:hAnsi="Times New Roman" w:cs="Times New Roman"/>
              </w:rPr>
              <w:t>453,</w:t>
            </w:r>
            <w:r w:rsidRPr="003A6F7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718,6</w:t>
            </w:r>
          </w:p>
        </w:tc>
      </w:tr>
      <w:tr w:rsidR="003A6F7C" w:rsidRPr="003A6F7C" w:rsidTr="001B173F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Содержание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муниципального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5009,7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4099,7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4804,9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4474,5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4645,1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23033,9</w:t>
            </w:r>
          </w:p>
        </w:tc>
      </w:tr>
      <w:tr w:rsidR="003A6F7C" w:rsidRPr="003A6F7C" w:rsidTr="001B173F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Содержание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730,7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1669,5</w:t>
            </w:r>
          </w:p>
        </w:tc>
      </w:tr>
      <w:tr w:rsidR="003A6F7C" w:rsidRPr="003A6F7C" w:rsidTr="001B173F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1302,4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1399,1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1127,1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1127,1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6060,6</w:t>
            </w:r>
          </w:p>
        </w:tc>
      </w:tr>
      <w:tr w:rsidR="003A6F7C" w:rsidRPr="003A6F7C" w:rsidTr="001B173F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0,5</w:t>
            </w:r>
          </w:p>
        </w:tc>
      </w:tr>
      <w:tr w:rsidR="003A6F7C" w:rsidRPr="003A6F7C" w:rsidTr="001B173F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1000,0</w:t>
            </w:r>
          </w:p>
        </w:tc>
      </w:tr>
      <w:tr w:rsidR="003A6F7C" w:rsidRPr="003A6F7C" w:rsidTr="001B173F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806,8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806,8</w:t>
            </w:r>
          </w:p>
        </w:tc>
      </w:tr>
      <w:tr w:rsidR="003A6F7C" w:rsidRPr="003A6F7C" w:rsidTr="001B173F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113,2</w:t>
            </w:r>
          </w:p>
        </w:tc>
      </w:tr>
      <w:tr w:rsidR="003A6F7C" w:rsidRPr="003A6F7C" w:rsidTr="001B173F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lastRenderedPageBreak/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80,0</w:t>
            </w:r>
          </w:p>
        </w:tc>
      </w:tr>
      <w:tr w:rsidR="003A6F7C" w:rsidRPr="003A6F7C" w:rsidTr="001B173F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3A6F7C">
              <w:rPr>
                <w:rFonts w:ascii="Times New Roman" w:hAnsi="Times New Roman" w:cs="Times New Roman"/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2,7</w:t>
            </w:r>
          </w:p>
        </w:tc>
      </w:tr>
      <w:tr w:rsidR="003A6F7C" w:rsidRPr="003A6F7C" w:rsidTr="001B173F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6F7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15,9</w:t>
            </w:r>
          </w:p>
        </w:tc>
      </w:tr>
      <w:tr w:rsidR="003A6F7C" w:rsidRPr="003A6F7C" w:rsidTr="001B173F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248,2</w:t>
            </w:r>
          </w:p>
        </w:tc>
      </w:tr>
      <w:tr w:rsidR="003A6F7C" w:rsidRPr="003A6F7C" w:rsidTr="001B173F">
        <w:trPr>
          <w:trHeight w:val="1390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На покрытие убытков МУП «Свечинское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1227,8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7C" w:rsidRPr="003A6F7C" w:rsidRDefault="003A6F7C" w:rsidP="001B173F">
            <w:pPr>
              <w:jc w:val="center"/>
              <w:rPr>
                <w:rFonts w:ascii="Times New Roman" w:hAnsi="Times New Roman" w:cs="Times New Roman"/>
              </w:rPr>
            </w:pPr>
            <w:r w:rsidRPr="003A6F7C">
              <w:rPr>
                <w:rFonts w:ascii="Times New Roman" w:hAnsi="Times New Roman" w:cs="Times New Roman"/>
              </w:rPr>
              <w:t>1527,8</w:t>
            </w:r>
          </w:p>
        </w:tc>
      </w:tr>
    </w:tbl>
    <w:p w:rsidR="003A6F7C" w:rsidRDefault="003A6F7C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F7C" w:rsidRDefault="004B185F" w:rsidP="00A0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F7C" w:rsidRDefault="003A6F7C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F7C" w:rsidRDefault="003A6F7C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F7C" w:rsidRPr="00400690" w:rsidRDefault="003A6F7C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496" w:rsidRPr="00400690" w:rsidRDefault="007D6496" w:rsidP="00A071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713D" w:rsidRPr="00400690" w:rsidRDefault="00A0713D" w:rsidP="00A0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496" w:rsidRPr="00400690" w:rsidRDefault="007D6496" w:rsidP="00A0713D">
      <w:pPr>
        <w:rPr>
          <w:rFonts w:ascii="Times New Roman" w:hAnsi="Times New Roman" w:cs="Times New Roman"/>
          <w:sz w:val="28"/>
          <w:szCs w:val="28"/>
        </w:rPr>
      </w:pPr>
    </w:p>
    <w:sectPr w:rsidR="007D6496" w:rsidRPr="00400690" w:rsidSect="00B32E2D">
      <w:type w:val="continuous"/>
      <w:pgSz w:w="16837" w:h="11905" w:orient="landscape"/>
      <w:pgMar w:top="660" w:right="744" w:bottom="660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83" w:rsidRDefault="00F01F83">
      <w:r>
        <w:separator/>
      </w:r>
    </w:p>
  </w:endnote>
  <w:endnote w:type="continuationSeparator" w:id="1">
    <w:p w:rsidR="00F01F83" w:rsidRDefault="00F0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83" w:rsidRDefault="00F01F83"/>
  </w:footnote>
  <w:footnote w:type="continuationSeparator" w:id="1">
    <w:p w:rsidR="00F01F83" w:rsidRDefault="00F01F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6496"/>
    <w:rsid w:val="00016A8D"/>
    <w:rsid w:val="00021716"/>
    <w:rsid w:val="00033772"/>
    <w:rsid w:val="00034E40"/>
    <w:rsid w:val="00056D13"/>
    <w:rsid w:val="00060155"/>
    <w:rsid w:val="00062B2D"/>
    <w:rsid w:val="0006374B"/>
    <w:rsid w:val="00077D2E"/>
    <w:rsid w:val="00080C99"/>
    <w:rsid w:val="0009440F"/>
    <w:rsid w:val="000D63DE"/>
    <w:rsid w:val="000F23DE"/>
    <w:rsid w:val="000F7E8D"/>
    <w:rsid w:val="0010249D"/>
    <w:rsid w:val="00122B2E"/>
    <w:rsid w:val="00123F78"/>
    <w:rsid w:val="00130DBF"/>
    <w:rsid w:val="001410CC"/>
    <w:rsid w:val="00143087"/>
    <w:rsid w:val="001470AF"/>
    <w:rsid w:val="001756B4"/>
    <w:rsid w:val="00191D19"/>
    <w:rsid w:val="001B004C"/>
    <w:rsid w:val="001B173F"/>
    <w:rsid w:val="001B39AD"/>
    <w:rsid w:val="001F68AD"/>
    <w:rsid w:val="001F7109"/>
    <w:rsid w:val="00235A7A"/>
    <w:rsid w:val="00247732"/>
    <w:rsid w:val="00262A87"/>
    <w:rsid w:val="002721C8"/>
    <w:rsid w:val="00277C33"/>
    <w:rsid w:val="00277E8E"/>
    <w:rsid w:val="0028014B"/>
    <w:rsid w:val="0029267A"/>
    <w:rsid w:val="00292CCE"/>
    <w:rsid w:val="002A20E7"/>
    <w:rsid w:val="002B451F"/>
    <w:rsid w:val="002B550F"/>
    <w:rsid w:val="002B694E"/>
    <w:rsid w:val="002C73B5"/>
    <w:rsid w:val="002D4438"/>
    <w:rsid w:val="002D6A0E"/>
    <w:rsid w:val="002D789E"/>
    <w:rsid w:val="003123DB"/>
    <w:rsid w:val="00315159"/>
    <w:rsid w:val="00326935"/>
    <w:rsid w:val="00331B6A"/>
    <w:rsid w:val="00354505"/>
    <w:rsid w:val="00360F64"/>
    <w:rsid w:val="00384D1A"/>
    <w:rsid w:val="003902B9"/>
    <w:rsid w:val="00394378"/>
    <w:rsid w:val="003A6F7C"/>
    <w:rsid w:val="003C1536"/>
    <w:rsid w:val="003C2AEB"/>
    <w:rsid w:val="003C44C4"/>
    <w:rsid w:val="00400690"/>
    <w:rsid w:val="00400AB5"/>
    <w:rsid w:val="00410CD0"/>
    <w:rsid w:val="004114BF"/>
    <w:rsid w:val="00423763"/>
    <w:rsid w:val="004431B5"/>
    <w:rsid w:val="00470C16"/>
    <w:rsid w:val="00475555"/>
    <w:rsid w:val="0049210C"/>
    <w:rsid w:val="004B185F"/>
    <w:rsid w:val="004C1130"/>
    <w:rsid w:val="004C523C"/>
    <w:rsid w:val="004D6F33"/>
    <w:rsid w:val="00504CA4"/>
    <w:rsid w:val="00520944"/>
    <w:rsid w:val="0055542E"/>
    <w:rsid w:val="00556D15"/>
    <w:rsid w:val="00574E2B"/>
    <w:rsid w:val="0057757A"/>
    <w:rsid w:val="00593410"/>
    <w:rsid w:val="005E2C5A"/>
    <w:rsid w:val="005E3F0C"/>
    <w:rsid w:val="005E3FBE"/>
    <w:rsid w:val="005F1528"/>
    <w:rsid w:val="005F1782"/>
    <w:rsid w:val="005F7E0E"/>
    <w:rsid w:val="0060175A"/>
    <w:rsid w:val="00607C5F"/>
    <w:rsid w:val="00613467"/>
    <w:rsid w:val="00634588"/>
    <w:rsid w:val="00635403"/>
    <w:rsid w:val="00643CB6"/>
    <w:rsid w:val="006B4864"/>
    <w:rsid w:val="006B639E"/>
    <w:rsid w:val="006C3010"/>
    <w:rsid w:val="006D055D"/>
    <w:rsid w:val="006F2CDC"/>
    <w:rsid w:val="006F60D5"/>
    <w:rsid w:val="0072262A"/>
    <w:rsid w:val="00725BED"/>
    <w:rsid w:val="00725D2D"/>
    <w:rsid w:val="0072707B"/>
    <w:rsid w:val="0075004D"/>
    <w:rsid w:val="00755606"/>
    <w:rsid w:val="00775B1A"/>
    <w:rsid w:val="0078585E"/>
    <w:rsid w:val="007B1735"/>
    <w:rsid w:val="007C2E84"/>
    <w:rsid w:val="007C6558"/>
    <w:rsid w:val="007D6496"/>
    <w:rsid w:val="007E0FE3"/>
    <w:rsid w:val="007E18B8"/>
    <w:rsid w:val="007E4748"/>
    <w:rsid w:val="00811470"/>
    <w:rsid w:val="00877668"/>
    <w:rsid w:val="008A2A51"/>
    <w:rsid w:val="008B3AE0"/>
    <w:rsid w:val="008C030B"/>
    <w:rsid w:val="008C2382"/>
    <w:rsid w:val="008C3352"/>
    <w:rsid w:val="008D7186"/>
    <w:rsid w:val="00916747"/>
    <w:rsid w:val="0094067C"/>
    <w:rsid w:val="00952CA5"/>
    <w:rsid w:val="00961E43"/>
    <w:rsid w:val="009717A6"/>
    <w:rsid w:val="009741BC"/>
    <w:rsid w:val="009829D5"/>
    <w:rsid w:val="0099574F"/>
    <w:rsid w:val="009B1896"/>
    <w:rsid w:val="009D068D"/>
    <w:rsid w:val="00A0713D"/>
    <w:rsid w:val="00A22605"/>
    <w:rsid w:val="00A75E86"/>
    <w:rsid w:val="00A851E7"/>
    <w:rsid w:val="00A9033A"/>
    <w:rsid w:val="00B00D8A"/>
    <w:rsid w:val="00B03737"/>
    <w:rsid w:val="00B25722"/>
    <w:rsid w:val="00B2664D"/>
    <w:rsid w:val="00B26C66"/>
    <w:rsid w:val="00B26DDC"/>
    <w:rsid w:val="00B32E2D"/>
    <w:rsid w:val="00B4747D"/>
    <w:rsid w:val="00B534C6"/>
    <w:rsid w:val="00B57D0B"/>
    <w:rsid w:val="00B8782B"/>
    <w:rsid w:val="00B96CE6"/>
    <w:rsid w:val="00BA750E"/>
    <w:rsid w:val="00BA79D9"/>
    <w:rsid w:val="00BB2F83"/>
    <w:rsid w:val="00BC3A87"/>
    <w:rsid w:val="00BE3E50"/>
    <w:rsid w:val="00BE6E6D"/>
    <w:rsid w:val="00BE73C4"/>
    <w:rsid w:val="00BF4A5B"/>
    <w:rsid w:val="00C01A3B"/>
    <w:rsid w:val="00C025D4"/>
    <w:rsid w:val="00C179DA"/>
    <w:rsid w:val="00C37DC3"/>
    <w:rsid w:val="00C42112"/>
    <w:rsid w:val="00C55607"/>
    <w:rsid w:val="00C568CA"/>
    <w:rsid w:val="00C678BF"/>
    <w:rsid w:val="00C70475"/>
    <w:rsid w:val="00C745D8"/>
    <w:rsid w:val="00C97D8A"/>
    <w:rsid w:val="00CE7EE9"/>
    <w:rsid w:val="00CF7110"/>
    <w:rsid w:val="00D02C32"/>
    <w:rsid w:val="00D147A2"/>
    <w:rsid w:val="00D21EC8"/>
    <w:rsid w:val="00D306BC"/>
    <w:rsid w:val="00D3125D"/>
    <w:rsid w:val="00D31D89"/>
    <w:rsid w:val="00D334C0"/>
    <w:rsid w:val="00D47352"/>
    <w:rsid w:val="00D52AE8"/>
    <w:rsid w:val="00D53F03"/>
    <w:rsid w:val="00D55E3A"/>
    <w:rsid w:val="00D738B4"/>
    <w:rsid w:val="00D74A2A"/>
    <w:rsid w:val="00D762A3"/>
    <w:rsid w:val="00D84EC6"/>
    <w:rsid w:val="00DA169E"/>
    <w:rsid w:val="00DA3373"/>
    <w:rsid w:val="00DA5E28"/>
    <w:rsid w:val="00DA62A6"/>
    <w:rsid w:val="00DA73F3"/>
    <w:rsid w:val="00DB5650"/>
    <w:rsid w:val="00DC6C95"/>
    <w:rsid w:val="00DD25D7"/>
    <w:rsid w:val="00DE538B"/>
    <w:rsid w:val="00DE7E7F"/>
    <w:rsid w:val="00DF7C09"/>
    <w:rsid w:val="00E0091C"/>
    <w:rsid w:val="00E160AD"/>
    <w:rsid w:val="00E2717B"/>
    <w:rsid w:val="00E346DF"/>
    <w:rsid w:val="00E6113D"/>
    <w:rsid w:val="00E920C2"/>
    <w:rsid w:val="00F01F83"/>
    <w:rsid w:val="00F20C88"/>
    <w:rsid w:val="00F22481"/>
    <w:rsid w:val="00F45AF2"/>
    <w:rsid w:val="00F46F2D"/>
    <w:rsid w:val="00F52D76"/>
    <w:rsid w:val="00F6692D"/>
    <w:rsid w:val="00F67F9E"/>
    <w:rsid w:val="00FA2462"/>
    <w:rsid w:val="00FB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  <w:style w:type="character" w:styleId="ad">
    <w:name w:val="Strong"/>
    <w:basedOn w:val="a0"/>
    <w:uiPriority w:val="22"/>
    <w:qFormat/>
    <w:rsid w:val="00CE7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57E1-F08E-4351-8152-BAA6D9BA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2025-01-30T10:43:00Z</cp:lastPrinted>
  <dcterms:created xsi:type="dcterms:W3CDTF">2025-01-30T10:44:00Z</dcterms:created>
  <dcterms:modified xsi:type="dcterms:W3CDTF">2025-01-30T10:44:00Z</dcterms:modified>
</cp:coreProperties>
</file>