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113E75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75" w:rsidRDefault="005B0AB7" w:rsidP="00113E75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113E75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113E75">
        <w:rPr>
          <w:b/>
          <w:sz w:val="32"/>
          <w:szCs w:val="32"/>
        </w:rPr>
        <w:t>РЕШЕНИЕ</w:t>
      </w:r>
    </w:p>
    <w:p w:rsidR="00113E75" w:rsidRDefault="00C95D0E" w:rsidP="00113E75">
      <w:pPr>
        <w:pStyle w:val="3"/>
        <w:spacing w:before="360" w:after="480"/>
        <w:jc w:val="both"/>
        <w:rPr>
          <w:sz w:val="28"/>
          <w:szCs w:val="28"/>
        </w:rPr>
      </w:pPr>
      <w:r w:rsidRPr="00C95D0E">
        <w:rPr>
          <w:sz w:val="28"/>
          <w:szCs w:val="28"/>
          <w:u w:val="single"/>
        </w:rPr>
        <w:t>10.02.2023</w:t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 w:rsidR="00113E7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113E75">
        <w:rPr>
          <w:sz w:val="28"/>
          <w:szCs w:val="28"/>
        </w:rPr>
        <w:t xml:space="preserve"> № </w:t>
      </w:r>
      <w:r w:rsidRPr="00C95D0E">
        <w:rPr>
          <w:sz w:val="28"/>
          <w:szCs w:val="28"/>
          <w:u w:val="single"/>
        </w:rPr>
        <w:t>33/325</w:t>
      </w:r>
    </w:p>
    <w:p w:rsidR="00BC18E0" w:rsidRPr="00BC18E0" w:rsidRDefault="00BC18E0" w:rsidP="00762C74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113E75" w:rsidRDefault="00C173E7" w:rsidP="00113E7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</w:t>
      </w:r>
      <w:r w:rsidR="003464A4">
        <w:rPr>
          <w:b/>
          <w:sz w:val="28"/>
          <w:szCs w:val="28"/>
        </w:rPr>
        <w:t>земельном</w:t>
      </w:r>
      <w:r w:rsidR="004274DF">
        <w:rPr>
          <w:b/>
          <w:sz w:val="28"/>
          <w:szCs w:val="28"/>
        </w:rPr>
        <w:t xml:space="preserve"> контроле </w:t>
      </w:r>
      <w:r w:rsidR="003464A4">
        <w:rPr>
          <w:b/>
          <w:sz w:val="28"/>
          <w:szCs w:val="28"/>
        </w:rPr>
        <w:t xml:space="preserve">в границах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</w:t>
      </w:r>
      <w:r w:rsidR="003464A4">
        <w:rPr>
          <w:sz w:val="28"/>
          <w:szCs w:val="28"/>
        </w:rPr>
        <w:t xml:space="preserve">Земельным </w:t>
      </w:r>
      <w:r w:rsidRPr="000E7BBF">
        <w:rPr>
          <w:sz w:val="28"/>
          <w:szCs w:val="28"/>
        </w:rPr>
        <w:t xml:space="preserve">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113E75">
        <w:rPr>
          <w:sz w:val="28"/>
        </w:rPr>
        <w:t xml:space="preserve">от 31.07.2020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113E75">
        <w:rPr>
          <w:sz w:val="28"/>
        </w:rPr>
        <w:t xml:space="preserve"> 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Pr="00E01881" w:rsidRDefault="00C173E7" w:rsidP="00E01881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>муниципальном земельном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3464A4">
        <w:rPr>
          <w:rFonts w:ascii="Times New Roman" w:hAnsi="Times New Roman" w:cs="Times New Roman"/>
          <w:sz w:val="28"/>
          <w:szCs w:val="28"/>
        </w:rPr>
        <w:t>в границах</w:t>
      </w:r>
      <w:r w:rsidR="00427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 xml:space="preserve">(далее </w:t>
      </w:r>
      <w:r w:rsidR="00D00DFA" w:rsidRPr="00E01881">
        <w:rPr>
          <w:rFonts w:ascii="Times New Roman" w:hAnsi="Times New Roman" w:cs="Times New Roman"/>
          <w:sz w:val="28"/>
        </w:rPr>
        <w:t>– Положение)</w:t>
      </w:r>
      <w:r w:rsidR="00D65469" w:rsidRPr="00E01881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E01881">
        <w:rPr>
          <w:rFonts w:ascii="Times New Roman" w:hAnsi="Times New Roman" w:cs="Times New Roman"/>
          <w:sz w:val="28"/>
        </w:rPr>
        <w:t>29.09</w:t>
      </w:r>
      <w:r w:rsidR="00D65469" w:rsidRPr="00E01881">
        <w:rPr>
          <w:rFonts w:ascii="Times New Roman" w:hAnsi="Times New Roman" w:cs="Times New Roman"/>
          <w:sz w:val="28"/>
        </w:rPr>
        <w:t>.202</w:t>
      </w:r>
      <w:r w:rsidR="00762C74" w:rsidRPr="00E01881">
        <w:rPr>
          <w:rFonts w:ascii="Times New Roman" w:hAnsi="Times New Roman" w:cs="Times New Roman"/>
          <w:sz w:val="28"/>
        </w:rPr>
        <w:t>1</w:t>
      </w:r>
      <w:r w:rsidR="00D65469" w:rsidRPr="00E01881">
        <w:rPr>
          <w:rFonts w:ascii="Times New Roman" w:hAnsi="Times New Roman" w:cs="Times New Roman"/>
          <w:sz w:val="28"/>
        </w:rPr>
        <w:t xml:space="preserve"> №</w:t>
      </w:r>
      <w:r w:rsidR="00113E75">
        <w:rPr>
          <w:rFonts w:ascii="Times New Roman" w:hAnsi="Times New Roman" w:cs="Times New Roman"/>
          <w:sz w:val="28"/>
        </w:rPr>
        <w:t xml:space="preserve"> </w:t>
      </w:r>
      <w:r w:rsidR="004274DF" w:rsidRPr="00E01881">
        <w:rPr>
          <w:rFonts w:ascii="Times New Roman" w:hAnsi="Times New Roman" w:cs="Times New Roman"/>
          <w:sz w:val="28"/>
        </w:rPr>
        <w:t>18/18</w:t>
      </w:r>
      <w:r w:rsidR="003464A4" w:rsidRPr="00E01881">
        <w:rPr>
          <w:rFonts w:ascii="Times New Roman" w:hAnsi="Times New Roman" w:cs="Times New Roman"/>
          <w:sz w:val="28"/>
        </w:rPr>
        <w:t>5</w:t>
      </w:r>
      <w:r w:rsidR="00113E75" w:rsidRPr="00113E75">
        <w:rPr>
          <w:rFonts w:ascii="Times New Roman" w:hAnsi="Times New Roman" w:cs="Times New Roman"/>
          <w:sz w:val="28"/>
        </w:rPr>
        <w:t xml:space="preserve"> </w:t>
      </w:r>
      <w:r w:rsidR="00113E75">
        <w:rPr>
          <w:rFonts w:ascii="Times New Roman" w:hAnsi="Times New Roman" w:cs="Times New Roman"/>
          <w:sz w:val="28"/>
        </w:rPr>
        <w:t>следующие изменения</w:t>
      </w:r>
      <w:r w:rsidR="00D65469" w:rsidRPr="00E01881">
        <w:rPr>
          <w:rFonts w:ascii="Times New Roman" w:hAnsi="Times New Roman" w:cs="Times New Roman"/>
          <w:sz w:val="28"/>
        </w:rPr>
        <w:t>:</w:t>
      </w:r>
    </w:p>
    <w:p w:rsidR="003F555C" w:rsidRDefault="00D356A0" w:rsidP="003F555C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</w:t>
      </w:r>
      <w:r w:rsidR="00D631A2">
        <w:rPr>
          <w:sz w:val="28"/>
        </w:rPr>
        <w:t xml:space="preserve">  </w:t>
      </w:r>
      <w:r>
        <w:rPr>
          <w:sz w:val="28"/>
        </w:rPr>
        <w:t xml:space="preserve">1.1. </w:t>
      </w:r>
      <w:r w:rsidR="003F555C">
        <w:rPr>
          <w:sz w:val="28"/>
        </w:rPr>
        <w:t xml:space="preserve">Подраздел 1.3 раздела 1 Положения </w:t>
      </w:r>
      <w:r w:rsidR="003F555C" w:rsidRPr="00E01881">
        <w:rPr>
          <w:sz w:val="28"/>
        </w:rPr>
        <w:t>«</w:t>
      </w:r>
      <w:r w:rsidR="003F555C">
        <w:rPr>
          <w:sz w:val="28"/>
        </w:rPr>
        <w:t>Общие положения</w:t>
      </w:r>
      <w:r w:rsidR="003F555C" w:rsidRPr="00E01881">
        <w:rPr>
          <w:sz w:val="28"/>
        </w:rPr>
        <w:t>»</w:t>
      </w:r>
      <w:r w:rsidR="003F555C">
        <w:rPr>
          <w:sz w:val="28"/>
        </w:rPr>
        <w:t xml:space="preserve"> </w:t>
      </w:r>
      <w:r w:rsidR="003F555C" w:rsidRPr="00E01881">
        <w:rPr>
          <w:sz w:val="28"/>
        </w:rPr>
        <w:t>изложить в новой редакции:</w:t>
      </w:r>
    </w:p>
    <w:p w:rsidR="003F555C" w:rsidRPr="00FD2194" w:rsidRDefault="003F555C" w:rsidP="003F555C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3D0CAA">
        <w:rPr>
          <w:sz w:val="28"/>
        </w:rPr>
        <w:t>1.3. Объектами муниципального контроля (да</w:t>
      </w:r>
      <w:r>
        <w:rPr>
          <w:sz w:val="28"/>
        </w:rPr>
        <w:t xml:space="preserve">лее – объект контроля) являются: </w:t>
      </w:r>
      <w:r>
        <w:rPr>
          <w:sz w:val="28"/>
          <w:szCs w:val="28"/>
        </w:rPr>
        <w:t xml:space="preserve">земля как природный объект и </w:t>
      </w:r>
      <w:r w:rsidRPr="00FD2194">
        <w:rPr>
          <w:sz w:val="28"/>
          <w:szCs w:val="28"/>
        </w:rPr>
        <w:t xml:space="preserve">природный ресурс, земельные участки, части земельных участков </w:t>
      </w:r>
      <w:r w:rsidRPr="00FD2194">
        <w:rPr>
          <w:sz w:val="28"/>
        </w:rPr>
        <w:t xml:space="preserve">всех категорий земель, </w:t>
      </w:r>
      <w:r w:rsidRPr="00FD2194">
        <w:rPr>
          <w:sz w:val="28"/>
          <w:szCs w:val="28"/>
        </w:rPr>
        <w:t>расположенные в границах муниципального образования Свечинский муниципальный округ Кировской области</w:t>
      </w:r>
      <w:r w:rsidR="00113E75">
        <w:rPr>
          <w:sz w:val="28"/>
          <w:szCs w:val="28"/>
        </w:rPr>
        <w:t>.</w:t>
      </w:r>
      <w:r w:rsidRPr="00FD2194">
        <w:rPr>
          <w:sz w:val="28"/>
        </w:rPr>
        <w:t>»</w:t>
      </w:r>
      <w:r w:rsidR="00113E75">
        <w:rPr>
          <w:sz w:val="28"/>
        </w:rPr>
        <w:t>.</w:t>
      </w:r>
    </w:p>
    <w:p w:rsidR="003F555C" w:rsidRDefault="00D356A0" w:rsidP="003F555C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D631A2">
        <w:rPr>
          <w:sz w:val="28"/>
        </w:rPr>
        <w:t xml:space="preserve"> </w:t>
      </w:r>
      <w:r>
        <w:rPr>
          <w:sz w:val="28"/>
        </w:rPr>
        <w:t xml:space="preserve">1.2. </w:t>
      </w:r>
      <w:r w:rsidR="003F555C" w:rsidRPr="00FD2194">
        <w:rPr>
          <w:sz w:val="28"/>
        </w:rPr>
        <w:t>Пункт 3.2.1 подраздела 3.2 раздела 3 Положения «Виды профилактических мероприятий, которые проводятся</w:t>
      </w:r>
      <w:r w:rsidR="003F555C">
        <w:rPr>
          <w:sz w:val="28"/>
        </w:rPr>
        <w:t xml:space="preserve"> </w:t>
      </w:r>
      <w:r w:rsidR="003F555C" w:rsidRPr="00FD2194">
        <w:rPr>
          <w:sz w:val="28"/>
        </w:rPr>
        <w:t>при осуществлении муниципального контроля</w:t>
      </w:r>
      <w:r w:rsidR="003F555C">
        <w:rPr>
          <w:sz w:val="28"/>
        </w:rPr>
        <w:t>» изложить в новой редакции:</w:t>
      </w:r>
    </w:p>
    <w:p w:rsidR="003F555C" w:rsidRPr="003625E2" w:rsidRDefault="003F555C" w:rsidP="003F555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</w:rPr>
        <w:t xml:space="preserve">          «3.2.1</w:t>
      </w:r>
      <w:r w:rsidRPr="00A81C0D">
        <w:rPr>
          <w:sz w:val="28"/>
        </w:rPr>
        <w:t xml:space="preserve">.  </w:t>
      </w:r>
      <w:r w:rsidRPr="00A81C0D">
        <w:rPr>
          <w:b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</w:t>
      </w:r>
      <w:r w:rsidRPr="003625E2">
        <w:rPr>
          <w:bCs/>
          <w:sz w:val="28"/>
          <w:szCs w:val="28"/>
        </w:rPr>
        <w:t>недопустимости нарушения обязательных требований и предлагает принять меры по обеспечению соблюдения обязательных требований</w:t>
      </w:r>
      <w:r w:rsidR="00113E75">
        <w:rPr>
          <w:bCs/>
          <w:sz w:val="28"/>
          <w:szCs w:val="28"/>
        </w:rPr>
        <w:t>.</w:t>
      </w:r>
      <w:r w:rsidRPr="003625E2">
        <w:rPr>
          <w:bCs/>
          <w:sz w:val="28"/>
          <w:szCs w:val="28"/>
        </w:rPr>
        <w:t>»</w:t>
      </w:r>
      <w:r w:rsidR="00113E75">
        <w:rPr>
          <w:bCs/>
          <w:sz w:val="28"/>
          <w:szCs w:val="28"/>
        </w:rPr>
        <w:t>.</w:t>
      </w:r>
    </w:p>
    <w:p w:rsidR="00DF1D1A" w:rsidRPr="003625E2" w:rsidRDefault="00DF1D1A" w:rsidP="00DF1D1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</w:t>
      </w:r>
      <w:r w:rsidR="00954A9E">
        <w:rPr>
          <w:sz w:val="28"/>
        </w:rPr>
        <w:t>1.3</w:t>
      </w:r>
      <w:r w:rsidR="007C4C71">
        <w:rPr>
          <w:sz w:val="28"/>
        </w:rPr>
        <w:t>.</w:t>
      </w:r>
      <w:r w:rsidRPr="00DF1D1A">
        <w:rPr>
          <w:bCs/>
          <w:sz w:val="28"/>
          <w:szCs w:val="28"/>
        </w:rPr>
        <w:t xml:space="preserve"> </w:t>
      </w:r>
      <w:r w:rsidRPr="003625E2">
        <w:rPr>
          <w:bCs/>
          <w:sz w:val="28"/>
          <w:szCs w:val="28"/>
        </w:rPr>
        <w:t xml:space="preserve">Пункт 4.1.3 подраздела 4.1 раздела 4 Положения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Контрольные </w:t>
      </w:r>
      <w:r w:rsidRPr="003625E2">
        <w:rPr>
          <w:sz w:val="28"/>
        </w:rPr>
        <w:t>мероприятия, проводимые в рамках</w:t>
      </w:r>
      <w:r>
        <w:rPr>
          <w:sz w:val="28"/>
        </w:rPr>
        <w:t xml:space="preserve"> </w:t>
      </w:r>
      <w:r w:rsidRPr="003625E2">
        <w:rPr>
          <w:sz w:val="28"/>
        </w:rPr>
        <w:t>муниципального контроля</w:t>
      </w:r>
      <w:r>
        <w:rPr>
          <w:sz w:val="28"/>
        </w:rPr>
        <w:t xml:space="preserve">» </w:t>
      </w:r>
      <w:r w:rsidRPr="003625E2"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>подпунктом 6</w:t>
      </w:r>
      <w:r w:rsidRPr="003625E2">
        <w:rPr>
          <w:bCs/>
          <w:sz w:val="28"/>
          <w:szCs w:val="28"/>
        </w:rPr>
        <w:t xml:space="preserve"> следующего содержания:</w:t>
      </w:r>
    </w:p>
    <w:p w:rsidR="00DF1D1A" w:rsidRDefault="00DF1D1A" w:rsidP="00DF1D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631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«6) </w:t>
      </w:r>
      <w:r>
        <w:rPr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</w:t>
      </w:r>
      <w:r w:rsidR="00113E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3E75">
        <w:rPr>
          <w:sz w:val="28"/>
          <w:szCs w:val="28"/>
        </w:rPr>
        <w:t>.</w:t>
      </w:r>
    </w:p>
    <w:p w:rsidR="003F555C" w:rsidRDefault="001624A6" w:rsidP="003F555C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 </w:t>
      </w:r>
      <w:r w:rsidR="00F16B3C">
        <w:rPr>
          <w:sz w:val="28"/>
        </w:rPr>
        <w:t xml:space="preserve">1.4. </w:t>
      </w:r>
      <w:r w:rsidR="003F555C" w:rsidRPr="00E01881">
        <w:rPr>
          <w:sz w:val="28"/>
        </w:rPr>
        <w:t xml:space="preserve">Пункт 4.1.11 подраздела 4.1 раздела 4 Положения «Контрольные мероприятия, проводимые в рамках муниципального контроля» </w:t>
      </w:r>
      <w:r w:rsidR="003F555C">
        <w:rPr>
          <w:sz w:val="28"/>
        </w:rPr>
        <w:t>исключить</w:t>
      </w:r>
      <w:r w:rsidR="00C95D0E">
        <w:rPr>
          <w:sz w:val="28"/>
        </w:rPr>
        <w:t>.</w:t>
      </w:r>
    </w:p>
    <w:p w:rsidR="00DF1D1A" w:rsidRDefault="00FD2194" w:rsidP="00DF1D1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 w:rsidRPr="00FD2194">
        <w:rPr>
          <w:sz w:val="28"/>
        </w:rPr>
        <w:t xml:space="preserve">1.5. </w:t>
      </w:r>
      <w:r w:rsidR="00DF1D1A" w:rsidRPr="003625E2">
        <w:rPr>
          <w:bCs/>
          <w:sz w:val="28"/>
          <w:szCs w:val="28"/>
        </w:rPr>
        <w:t>Пункт 4.</w:t>
      </w:r>
      <w:r w:rsidR="00DF1D1A">
        <w:rPr>
          <w:bCs/>
          <w:sz w:val="28"/>
          <w:szCs w:val="28"/>
        </w:rPr>
        <w:t>4</w:t>
      </w:r>
      <w:r w:rsidR="00DF1D1A" w:rsidRPr="003625E2">
        <w:rPr>
          <w:bCs/>
          <w:sz w:val="28"/>
          <w:szCs w:val="28"/>
        </w:rPr>
        <w:t>.</w:t>
      </w:r>
      <w:r w:rsidR="00DF1D1A">
        <w:rPr>
          <w:bCs/>
          <w:sz w:val="28"/>
          <w:szCs w:val="28"/>
        </w:rPr>
        <w:t>3</w:t>
      </w:r>
      <w:r w:rsidR="00DF1D1A" w:rsidRPr="003625E2">
        <w:rPr>
          <w:bCs/>
          <w:sz w:val="28"/>
          <w:szCs w:val="28"/>
        </w:rPr>
        <w:t xml:space="preserve"> подраздела 4.</w:t>
      </w:r>
      <w:r w:rsidR="00DF1D1A">
        <w:rPr>
          <w:bCs/>
          <w:sz w:val="28"/>
          <w:szCs w:val="28"/>
        </w:rPr>
        <w:t>4</w:t>
      </w:r>
      <w:r w:rsidR="00DF1D1A" w:rsidRPr="003625E2">
        <w:rPr>
          <w:bCs/>
          <w:sz w:val="28"/>
          <w:szCs w:val="28"/>
        </w:rPr>
        <w:t xml:space="preserve"> раздела 4 Положения </w:t>
      </w:r>
      <w:r w:rsidR="00DF1D1A">
        <w:rPr>
          <w:bCs/>
          <w:sz w:val="28"/>
          <w:szCs w:val="28"/>
        </w:rPr>
        <w:t>«</w:t>
      </w:r>
      <w:r w:rsidR="00DF1D1A">
        <w:rPr>
          <w:sz w:val="28"/>
        </w:rPr>
        <w:t xml:space="preserve">Контрольные </w:t>
      </w:r>
      <w:r w:rsidR="00DF1D1A" w:rsidRPr="003625E2">
        <w:rPr>
          <w:sz w:val="28"/>
        </w:rPr>
        <w:t>мероприятия, проводимые в рамках</w:t>
      </w:r>
      <w:r w:rsidR="00DF1D1A">
        <w:rPr>
          <w:sz w:val="28"/>
        </w:rPr>
        <w:t xml:space="preserve"> </w:t>
      </w:r>
      <w:r w:rsidR="00DF1D1A" w:rsidRPr="003625E2">
        <w:rPr>
          <w:sz w:val="28"/>
        </w:rPr>
        <w:t>муниципального контроля</w:t>
      </w:r>
      <w:r w:rsidR="00DF1D1A">
        <w:rPr>
          <w:sz w:val="28"/>
        </w:rPr>
        <w:t>» изложить в новой редакции:</w:t>
      </w:r>
    </w:p>
    <w:p w:rsidR="00DF1D1A" w:rsidRDefault="00DF1D1A" w:rsidP="00DF1D1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«4.4.3. </w:t>
      </w:r>
      <w:r w:rsidRPr="00016933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</w:t>
      </w:r>
      <w:r>
        <w:rPr>
          <w:sz w:val="28"/>
        </w:rPr>
        <w:t>6</w:t>
      </w:r>
      <w:r w:rsidRPr="00016933">
        <w:rPr>
          <w:sz w:val="28"/>
        </w:rPr>
        <w:t xml:space="preserve"> части 1 статьи 57 Федерального закона № 248-ФЗ</w:t>
      </w:r>
      <w:r w:rsidR="00113E75">
        <w:rPr>
          <w:sz w:val="28"/>
        </w:rPr>
        <w:t>.</w:t>
      </w:r>
      <w:r>
        <w:rPr>
          <w:sz w:val="28"/>
        </w:rPr>
        <w:t>»</w:t>
      </w:r>
      <w:r w:rsidR="00113E75">
        <w:rPr>
          <w:sz w:val="28"/>
        </w:rPr>
        <w:t>.</w:t>
      </w:r>
    </w:p>
    <w:p w:rsidR="003F555C" w:rsidRDefault="00A81C0D" w:rsidP="003F555C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 w:rsidRPr="003625E2">
        <w:rPr>
          <w:bCs/>
          <w:sz w:val="28"/>
          <w:szCs w:val="28"/>
        </w:rPr>
        <w:t xml:space="preserve">        </w:t>
      </w:r>
      <w:r w:rsidR="00C62C96" w:rsidRPr="003625E2">
        <w:rPr>
          <w:bCs/>
          <w:sz w:val="28"/>
          <w:szCs w:val="28"/>
        </w:rPr>
        <w:t xml:space="preserve"> </w:t>
      </w:r>
      <w:r w:rsidR="00D631A2">
        <w:rPr>
          <w:bCs/>
          <w:sz w:val="28"/>
          <w:szCs w:val="28"/>
        </w:rPr>
        <w:t xml:space="preserve"> </w:t>
      </w:r>
      <w:r w:rsidRPr="003625E2">
        <w:rPr>
          <w:bCs/>
          <w:sz w:val="28"/>
          <w:szCs w:val="28"/>
        </w:rPr>
        <w:t xml:space="preserve">1.6. </w:t>
      </w:r>
      <w:r w:rsidR="003F555C">
        <w:rPr>
          <w:sz w:val="28"/>
        </w:rPr>
        <w:t xml:space="preserve">Пункт 4.5.1 подраздела 4.5 раздела 4 Положения </w:t>
      </w:r>
      <w:r w:rsidR="003F555C" w:rsidRPr="00E01881">
        <w:rPr>
          <w:sz w:val="28"/>
        </w:rPr>
        <w:t>«Контрольные мероприятия, проводимые в рамках муниципального контроля»</w:t>
      </w:r>
      <w:r w:rsidR="003F555C">
        <w:rPr>
          <w:sz w:val="28"/>
        </w:rPr>
        <w:t xml:space="preserve"> </w:t>
      </w:r>
      <w:r w:rsidR="003F555C" w:rsidRPr="00E01881">
        <w:rPr>
          <w:sz w:val="28"/>
        </w:rPr>
        <w:t>изложить в новой редакции:</w:t>
      </w:r>
    </w:p>
    <w:p w:rsidR="003F555C" w:rsidRDefault="003F555C" w:rsidP="003F555C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D631A2">
        <w:rPr>
          <w:sz w:val="28"/>
        </w:rPr>
        <w:t xml:space="preserve"> </w:t>
      </w:r>
      <w:r>
        <w:rPr>
          <w:sz w:val="28"/>
        </w:rPr>
        <w:t>«</w:t>
      </w:r>
      <w:r w:rsidRPr="003D0CA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3D0CAA">
        <w:rPr>
          <w:sz w:val="28"/>
          <w:szCs w:val="28"/>
        </w:rPr>
        <w:t xml:space="preserve">.1. </w:t>
      </w:r>
      <w:r w:rsidRPr="00016933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sz w:val="28"/>
          <w:szCs w:val="28"/>
        </w:rPr>
        <w:t xml:space="preserve">муниципального </w:t>
      </w:r>
      <w:r w:rsidRPr="00016933">
        <w:rPr>
          <w:sz w:val="28"/>
          <w:szCs w:val="28"/>
        </w:rPr>
        <w:t>контрольного органа</w:t>
      </w:r>
      <w:r w:rsidR="00113E75">
        <w:rPr>
          <w:sz w:val="28"/>
          <w:szCs w:val="28"/>
        </w:rPr>
        <w:t>.</w:t>
      </w:r>
      <w:r>
        <w:rPr>
          <w:sz w:val="28"/>
        </w:rPr>
        <w:t>»</w:t>
      </w:r>
      <w:r w:rsidR="00113E75">
        <w:rPr>
          <w:sz w:val="28"/>
        </w:rPr>
        <w:t>.</w:t>
      </w:r>
    </w:p>
    <w:p w:rsidR="008F40CE" w:rsidRPr="00815F6F" w:rsidRDefault="003625E2" w:rsidP="008F40CE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1.7. </w:t>
      </w:r>
      <w:r w:rsidR="008F40CE" w:rsidRPr="00815F6F">
        <w:rPr>
          <w:bCs/>
          <w:sz w:val="28"/>
          <w:szCs w:val="28"/>
        </w:rPr>
        <w:t>Пункт 4.5.7 подраздела 4.5 раздела 4 Положения «</w:t>
      </w:r>
      <w:r w:rsidR="008F40CE"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F40CE" w:rsidRDefault="008F40CE" w:rsidP="008F40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815F6F">
        <w:rPr>
          <w:sz w:val="28"/>
        </w:rPr>
        <w:t xml:space="preserve">«4.5.7. </w:t>
      </w:r>
      <w:r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 w:rsidR="00113E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3E75">
        <w:rPr>
          <w:sz w:val="28"/>
          <w:szCs w:val="28"/>
        </w:rPr>
        <w:t>.</w:t>
      </w:r>
    </w:p>
    <w:p w:rsidR="008F40CE" w:rsidRDefault="00D631A2" w:rsidP="008F40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815F6F">
        <w:rPr>
          <w:sz w:val="28"/>
        </w:rPr>
        <w:t xml:space="preserve">1.8. </w:t>
      </w:r>
      <w:r w:rsidR="008F40CE" w:rsidRPr="00815F6F">
        <w:rPr>
          <w:bCs/>
          <w:sz w:val="28"/>
          <w:szCs w:val="28"/>
        </w:rPr>
        <w:t>Пункт 4.</w:t>
      </w:r>
      <w:r w:rsidR="008F40CE">
        <w:rPr>
          <w:bCs/>
          <w:sz w:val="28"/>
          <w:szCs w:val="28"/>
        </w:rPr>
        <w:t>6</w:t>
      </w:r>
      <w:r w:rsidR="008F40CE" w:rsidRPr="00815F6F">
        <w:rPr>
          <w:bCs/>
          <w:sz w:val="28"/>
          <w:szCs w:val="28"/>
        </w:rPr>
        <w:t>.</w:t>
      </w:r>
      <w:r w:rsidR="008F40CE">
        <w:rPr>
          <w:bCs/>
          <w:sz w:val="28"/>
          <w:szCs w:val="28"/>
        </w:rPr>
        <w:t>3</w:t>
      </w:r>
      <w:r w:rsidR="008F40CE" w:rsidRPr="00815F6F">
        <w:rPr>
          <w:bCs/>
          <w:sz w:val="28"/>
          <w:szCs w:val="28"/>
        </w:rPr>
        <w:t xml:space="preserve"> подраздела 4.</w:t>
      </w:r>
      <w:r w:rsidR="008F40CE">
        <w:rPr>
          <w:bCs/>
          <w:sz w:val="28"/>
          <w:szCs w:val="28"/>
        </w:rPr>
        <w:t>6</w:t>
      </w:r>
      <w:r w:rsidR="008F40CE" w:rsidRPr="00815F6F">
        <w:rPr>
          <w:bCs/>
          <w:sz w:val="28"/>
          <w:szCs w:val="28"/>
        </w:rPr>
        <w:t xml:space="preserve"> раздела 4 Положения «</w:t>
      </w:r>
      <w:r w:rsidR="008F40CE"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F40CE" w:rsidRDefault="008F40CE" w:rsidP="008F40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«4.6.3.  </w:t>
      </w:r>
      <w:r w:rsidRPr="00016933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</w:t>
      </w:r>
      <w:r>
        <w:rPr>
          <w:sz w:val="28"/>
          <w:szCs w:val="28"/>
        </w:rPr>
        <w:t>6</w:t>
      </w:r>
      <w:r w:rsidRPr="00016933">
        <w:rPr>
          <w:sz w:val="28"/>
          <w:szCs w:val="28"/>
        </w:rPr>
        <w:t xml:space="preserve"> части 1 статьи 57 и частью 12 статьи 66 Федерального закона № 248-ФЗ</w:t>
      </w:r>
      <w:r w:rsidR="00113E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3E75">
        <w:rPr>
          <w:sz w:val="28"/>
          <w:szCs w:val="28"/>
        </w:rPr>
        <w:t>.</w:t>
      </w:r>
    </w:p>
    <w:p w:rsidR="008F40CE" w:rsidRPr="00ED3C22" w:rsidRDefault="00784E78" w:rsidP="008F40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1.9</w:t>
      </w:r>
      <w:r w:rsidR="00901BCD">
        <w:rPr>
          <w:sz w:val="28"/>
        </w:rPr>
        <w:t xml:space="preserve">. </w:t>
      </w:r>
      <w:r w:rsidR="008F40CE" w:rsidRPr="00ED3C22">
        <w:rPr>
          <w:bCs/>
          <w:sz w:val="28"/>
          <w:szCs w:val="28"/>
        </w:rPr>
        <w:t>Пункт 4.6.6 подраздела 4.6 раздела 4 Положения «</w:t>
      </w:r>
      <w:r w:rsidR="008F40CE"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F40CE" w:rsidRDefault="008F40CE" w:rsidP="00D631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3C22">
        <w:rPr>
          <w:sz w:val="28"/>
        </w:rPr>
        <w:t xml:space="preserve">          «4.6.6.</w:t>
      </w:r>
      <w:r w:rsidRPr="00ED3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</w:t>
      </w:r>
      <w:r w:rsidRPr="000E0399">
        <w:rPr>
          <w:sz w:val="28"/>
          <w:szCs w:val="28"/>
        </w:rPr>
        <w:t xml:space="preserve">выездной проверки, основанием для проведения которой является </w:t>
      </w:r>
      <w:hyperlink r:id="rId9" w:history="1">
        <w:r w:rsidRPr="000E0399">
          <w:rPr>
            <w:sz w:val="28"/>
            <w:szCs w:val="28"/>
          </w:rPr>
          <w:t>пункт 6 части 1 статьи 57</w:t>
        </w:r>
      </w:hyperlink>
      <w:r w:rsidRPr="000E0399">
        <w:rPr>
          <w:sz w:val="28"/>
          <w:szCs w:val="28"/>
        </w:rPr>
        <w:t xml:space="preserve"> настоящего Федерального </w:t>
      </w:r>
      <w:r w:rsidRPr="000E0399">
        <w:rPr>
          <w:sz w:val="28"/>
          <w:szCs w:val="28"/>
        </w:rPr>
        <w:lastRenderedPageBreak/>
        <w:t>закона и которая для микропредприятия</w:t>
      </w:r>
      <w:r>
        <w:rPr>
          <w:sz w:val="28"/>
          <w:szCs w:val="28"/>
        </w:rPr>
        <w:t xml:space="preserve"> не может продолжаться более сорока часов</w:t>
      </w:r>
      <w:r w:rsidR="00113E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3E75">
        <w:rPr>
          <w:sz w:val="28"/>
          <w:szCs w:val="28"/>
        </w:rPr>
        <w:t>.</w:t>
      </w:r>
    </w:p>
    <w:p w:rsidR="008646C7" w:rsidRDefault="00901BCD" w:rsidP="00D631A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1.10</w:t>
      </w:r>
      <w:r w:rsidRPr="00ED3C22">
        <w:rPr>
          <w:sz w:val="28"/>
          <w:szCs w:val="28"/>
        </w:rPr>
        <w:t xml:space="preserve">. </w:t>
      </w:r>
      <w:r w:rsidR="008646C7" w:rsidRPr="00ED3C22">
        <w:rPr>
          <w:bCs/>
          <w:sz w:val="28"/>
          <w:szCs w:val="28"/>
        </w:rPr>
        <w:t>Пункт 4.6.</w:t>
      </w:r>
      <w:r w:rsidR="008646C7">
        <w:rPr>
          <w:bCs/>
          <w:sz w:val="28"/>
          <w:szCs w:val="28"/>
        </w:rPr>
        <w:t>13</w:t>
      </w:r>
      <w:r w:rsidR="008646C7" w:rsidRPr="00ED3C22">
        <w:rPr>
          <w:bCs/>
          <w:sz w:val="28"/>
          <w:szCs w:val="28"/>
        </w:rPr>
        <w:t xml:space="preserve"> подраздела 4.6 раздела 4 Положения «</w:t>
      </w:r>
      <w:r w:rsidR="008646C7"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355749" w:rsidRPr="00016933" w:rsidRDefault="008646C7" w:rsidP="00D631A2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«4.6.13.  </w:t>
      </w:r>
      <w:r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</w:t>
      </w:r>
      <w:r w:rsidR="00355749" w:rsidRPr="00016933">
        <w:rPr>
          <w:sz w:val="28"/>
        </w:rPr>
        <w:t xml:space="preserve">предусмотренном </w:t>
      </w:r>
      <w:hyperlink r:id="rId10" w:tooltip="Федеральный закон от 31.07.2020 N 248-ФЗ" w:history="1">
        <w:r w:rsidR="00355749" w:rsidRPr="00016933">
          <w:rPr>
            <w:sz w:val="28"/>
          </w:rPr>
          <w:t>частями 4</w:t>
        </w:r>
      </w:hyperlink>
      <w:r w:rsidR="00355749" w:rsidRPr="00016933">
        <w:rPr>
          <w:sz w:val="28"/>
        </w:rPr>
        <w:t xml:space="preserve"> и </w:t>
      </w:r>
      <w:hyperlink r:id="rId11" w:tooltip="Федеральный закон от 31.07.2020 N 248-ФЗ" w:history="1">
        <w:r w:rsidR="00355749" w:rsidRPr="00016933">
          <w:rPr>
            <w:sz w:val="28"/>
          </w:rPr>
          <w:t>5 статьи 21</w:t>
        </w:r>
      </w:hyperlink>
      <w:r w:rsidR="00355749">
        <w:t xml:space="preserve"> </w:t>
      </w:r>
      <w:r w:rsidR="00355749" w:rsidRPr="00016933">
        <w:rPr>
          <w:sz w:val="28"/>
        </w:rPr>
        <w:t>Федеральн</w:t>
      </w:r>
      <w:r w:rsidR="00D631A2">
        <w:rPr>
          <w:sz w:val="28"/>
        </w:rPr>
        <w:t>ого</w:t>
      </w:r>
      <w:r w:rsidR="00355749" w:rsidRPr="00016933">
        <w:rPr>
          <w:sz w:val="28"/>
        </w:rPr>
        <w:t xml:space="preserve"> закон</w:t>
      </w:r>
      <w:r w:rsidR="00D631A2">
        <w:rPr>
          <w:sz w:val="28"/>
        </w:rPr>
        <w:t>а</w:t>
      </w:r>
      <w:r w:rsidR="00355749" w:rsidRPr="00016933">
        <w:rPr>
          <w:sz w:val="28"/>
        </w:rPr>
        <w:t xml:space="preserve"> № 248-ФЗ. </w:t>
      </w:r>
    </w:p>
    <w:p w:rsidR="008646C7" w:rsidRDefault="008646C7" w:rsidP="00D631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F1A">
        <w:rPr>
          <w:sz w:val="28"/>
          <w:szCs w:val="28"/>
        </w:rPr>
        <w:t>В этом случае инспектор вправе совершить</w:t>
      </w:r>
      <w:r>
        <w:rPr>
          <w:sz w:val="28"/>
          <w:szCs w:val="28"/>
        </w:rPr>
        <w:t xml:space="preserve">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="00113E7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F1D1A" w:rsidRPr="00DE60E4" w:rsidRDefault="000E0399" w:rsidP="00D6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1.11.  </w:t>
      </w:r>
      <w:r w:rsidR="00DF1D1A">
        <w:rPr>
          <w:sz w:val="28"/>
        </w:rPr>
        <w:t>В Приложении № 5 к Положению слова: «(надзорных)» исключить</w:t>
      </w:r>
      <w:r w:rsidR="00113E75">
        <w:rPr>
          <w:sz w:val="28"/>
        </w:rPr>
        <w:t>.</w:t>
      </w:r>
    </w:p>
    <w:p w:rsidR="00321199" w:rsidRPr="00815F6F" w:rsidRDefault="000E0399" w:rsidP="00D631A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776025">
        <w:rPr>
          <w:sz w:val="28"/>
        </w:rPr>
        <w:t xml:space="preserve">   </w:t>
      </w:r>
      <w:r w:rsidR="00E77231" w:rsidRPr="00ED3C22">
        <w:rPr>
          <w:sz w:val="28"/>
        </w:rPr>
        <w:t>2</w:t>
      </w:r>
      <w:r w:rsidR="00321199" w:rsidRPr="00ED3C22">
        <w:rPr>
          <w:sz w:val="28"/>
        </w:rPr>
        <w:t xml:space="preserve">. </w:t>
      </w:r>
      <w:r w:rsidR="00113E75" w:rsidRPr="00815F6F">
        <w:rPr>
          <w:sz w:val="28"/>
          <w:szCs w:val="28"/>
        </w:rPr>
        <w:t>Опубликовать решение в Информационном бюллетене органов местного самоупра</w:t>
      </w:r>
      <w:r w:rsidR="00113E75" w:rsidRPr="00FD2194">
        <w:rPr>
          <w:sz w:val="28"/>
          <w:szCs w:val="28"/>
        </w:rPr>
        <w:t>вления Свечинского муниципального округа Кировской области.</w:t>
      </w:r>
    </w:p>
    <w:p w:rsidR="00776025" w:rsidRPr="00113E75" w:rsidRDefault="00776025" w:rsidP="00113E75">
      <w:pPr>
        <w:pStyle w:val="ConsPlusNormal"/>
        <w:widowControl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093" w:rsidRPr="00113E75">
        <w:rPr>
          <w:rFonts w:ascii="Times New Roman" w:hAnsi="Times New Roman" w:cs="Times New Roman"/>
          <w:sz w:val="28"/>
          <w:szCs w:val="28"/>
        </w:rPr>
        <w:t>3</w:t>
      </w:r>
      <w:r w:rsidR="00321199" w:rsidRPr="00113E75">
        <w:rPr>
          <w:rFonts w:ascii="Times New Roman" w:hAnsi="Times New Roman" w:cs="Times New Roman"/>
          <w:sz w:val="28"/>
          <w:szCs w:val="28"/>
        </w:rPr>
        <w:t xml:space="preserve">. </w:t>
      </w:r>
      <w:r w:rsidR="00113E75" w:rsidRPr="00113E75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Pr="00FD2194" w:rsidRDefault="008740ED" w:rsidP="00113E7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F5734" w:rsidRPr="00FD2194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Pr="00971597" w:rsidRDefault="008740ED" w:rsidP="00113E75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                 Г.С.</w:t>
      </w:r>
      <w:r w:rsidR="00113E75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3464A4" w:rsidRPr="00971597" w:rsidRDefault="003464A4" w:rsidP="00113E75">
      <w:pPr>
        <w:snapToGrid w:val="0"/>
        <w:jc w:val="both"/>
        <w:rPr>
          <w:sz w:val="28"/>
          <w:szCs w:val="28"/>
        </w:rPr>
      </w:pPr>
    </w:p>
    <w:p w:rsidR="005B0AB7" w:rsidRPr="00971597" w:rsidRDefault="005B0AB7" w:rsidP="00113E75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113E75" w:rsidRPr="00113E75">
        <w:rPr>
          <w:sz w:val="28"/>
          <w:szCs w:val="28"/>
        </w:rPr>
        <w:t xml:space="preserve"> </w:t>
      </w:r>
      <w:r w:rsidR="00113E75" w:rsidRPr="00971597">
        <w:rPr>
          <w:sz w:val="28"/>
          <w:szCs w:val="28"/>
        </w:rPr>
        <w:t>Свечинского</w:t>
      </w:r>
    </w:p>
    <w:p w:rsidR="005B0AB7" w:rsidRPr="00971597" w:rsidRDefault="0068305F" w:rsidP="00113E75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9F02FB" w:rsidRPr="00971597">
        <w:rPr>
          <w:sz w:val="28"/>
          <w:szCs w:val="28"/>
        </w:rPr>
        <w:t xml:space="preserve">                       </w:t>
      </w:r>
      <w:r w:rsidR="00113E75">
        <w:rPr>
          <w:sz w:val="28"/>
          <w:szCs w:val="28"/>
        </w:rPr>
        <w:t xml:space="preserve">  </w:t>
      </w:r>
      <w:r w:rsidR="00C95D0E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С.А.</w:t>
      </w:r>
      <w:r w:rsidR="00113E75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74DF" w:rsidRPr="00C95D0E" w:rsidRDefault="005B0AB7" w:rsidP="00C95D0E">
      <w:pPr>
        <w:snapToGrid w:val="0"/>
        <w:spacing w:line="360" w:lineRule="auto"/>
        <w:jc w:val="both"/>
        <w:rPr>
          <w:sz w:val="28"/>
          <w:szCs w:val="28"/>
        </w:rPr>
      </w:pPr>
      <w:r w:rsidRPr="00971597">
        <w:rPr>
          <w:sz w:val="28"/>
          <w:szCs w:val="28"/>
        </w:rPr>
        <w:tab/>
      </w:r>
    </w:p>
    <w:sectPr w:rsidR="004274DF" w:rsidRPr="00C95D0E" w:rsidSect="00113E75">
      <w:headerReference w:type="even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A3" w:rsidRDefault="00D979A3" w:rsidP="0063704C">
      <w:r>
        <w:separator/>
      </w:r>
    </w:p>
  </w:endnote>
  <w:endnote w:type="continuationSeparator" w:id="1">
    <w:p w:rsidR="00D979A3" w:rsidRDefault="00D979A3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A3" w:rsidRDefault="00D979A3" w:rsidP="0063704C">
      <w:r>
        <w:separator/>
      </w:r>
    </w:p>
  </w:footnote>
  <w:footnote w:type="continuationSeparator" w:id="1">
    <w:p w:rsidR="00D979A3" w:rsidRDefault="00D979A3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2329D4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D979A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13E75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329D4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D140D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3F555C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305F"/>
    <w:rsid w:val="0068361C"/>
    <w:rsid w:val="00690263"/>
    <w:rsid w:val="0069570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42FA5"/>
    <w:rsid w:val="00851EDB"/>
    <w:rsid w:val="008646C7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05173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2666"/>
    <w:rsid w:val="00C92976"/>
    <w:rsid w:val="00C95D0E"/>
    <w:rsid w:val="00CB035A"/>
    <w:rsid w:val="00CB07FF"/>
    <w:rsid w:val="00CC406C"/>
    <w:rsid w:val="00CC583A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979A3"/>
    <w:rsid w:val="00DB1E65"/>
    <w:rsid w:val="00DB7DDA"/>
    <w:rsid w:val="00DD3103"/>
    <w:rsid w:val="00DD6FFA"/>
    <w:rsid w:val="00DE60E4"/>
    <w:rsid w:val="00DE661D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7C5464B47B0223010F99157A0E4C8308EB815D04547AE9B01C9778DE77857A9FFCFE9982C5095B2747ADB5594EED6BB1C5AEA3F54A138c7W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160-9CC0-49CB-9D48-188E8596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7552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2023-02-06T13:15:00Z</cp:lastPrinted>
  <dcterms:created xsi:type="dcterms:W3CDTF">2022-09-20T08:43:00Z</dcterms:created>
  <dcterms:modified xsi:type="dcterms:W3CDTF">2023-02-13T12:21:00Z</dcterms:modified>
</cp:coreProperties>
</file>