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B6599E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B6599E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E71A1A">
        <w:rPr>
          <w:rFonts w:ascii="Times New Roman" w:hAnsi="Times New Roman" w:cs="Times New Roman"/>
          <w:sz w:val="28"/>
          <w:szCs w:val="28"/>
        </w:rPr>
        <w:t>баллонный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 01 января 2024 года  по 30 июня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E71A1A">
        <w:rPr>
          <w:b w:val="0"/>
        </w:rPr>
        <w:t>баллонный газ</w:t>
      </w:r>
      <w:r w:rsidRPr="00FF74DB">
        <w:rPr>
          <w:b w:val="0"/>
        </w:rPr>
        <w:t xml:space="preserve"> с 01.01.2024 года по  30.06.2024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01.01.2024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645ED" w:rsidRDefault="006645E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B6599E">
        <w:rPr>
          <w:sz w:val="28"/>
          <w:szCs w:val="28"/>
        </w:rPr>
        <w:t>16.02.2024 № 77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организации коммунального комплекса с 01 декабря 2022,руб/кг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131,32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36,7949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48,32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181,23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36,6992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66,51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48" w:rsidRDefault="00F36248" w:rsidP="000C5A3A">
      <w:pPr>
        <w:spacing w:line="240" w:lineRule="auto"/>
      </w:pPr>
      <w:r>
        <w:separator/>
      </w:r>
    </w:p>
  </w:endnote>
  <w:endnote w:type="continuationSeparator" w:id="1">
    <w:p w:rsidR="00F36248" w:rsidRDefault="00F3624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48" w:rsidRDefault="00F36248" w:rsidP="000C5A3A">
      <w:pPr>
        <w:spacing w:line="240" w:lineRule="auto"/>
      </w:pPr>
      <w:r>
        <w:separator/>
      </w:r>
    </w:p>
  </w:footnote>
  <w:footnote w:type="continuationSeparator" w:id="1">
    <w:p w:rsidR="00F36248" w:rsidRDefault="00F36248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78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504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45ED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9E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0CF3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248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10</cp:revision>
  <cp:lastPrinted>2024-02-16T11:35:00Z</cp:lastPrinted>
  <dcterms:created xsi:type="dcterms:W3CDTF">2024-02-16T08:45:00Z</dcterms:created>
  <dcterms:modified xsi:type="dcterms:W3CDTF">2025-02-06T12:48:00Z</dcterms:modified>
</cp:coreProperties>
</file>