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80" w:hRule="exact"/>
        </w:trPr>
        <w:tc>
          <w:tcPr>
            <w:tcW w:w="42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23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2360" w:type="dxa"/>
            <w:gridSpan w:val="2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Приложение 5</w:t>
            </w:r>
          </w:p>
        </w:tc>
      </w:tr>
      <w:tr>
        <w:trPr>
          <w:trHeight w:val="260" w:hRule="exact"/>
        </w:trPr>
        <w:tc>
          <w:tcPr>
            <w:tcW w:w="42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23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2360" w:type="dxa"/>
            <w:gridSpan w:val="2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к решению Думы Свечинского</w:t>
            </w:r>
          </w:p>
        </w:tc>
      </w:tr>
      <w:tr>
        <w:trPr>
          <w:trHeight w:val="280" w:hRule="exact"/>
        </w:trPr>
        <w:tc>
          <w:tcPr>
            <w:tcW w:w="42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4740" w:type="dxa"/>
            <w:gridSpan w:val="3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муниципального округа</w:t>
            </w:r>
          </w:p>
        </w:tc>
      </w:tr>
      <w:tr>
        <w:trPr>
          <w:trHeight w:val="280" w:hRule="exact"/>
        </w:trPr>
        <w:tc>
          <w:tcPr>
            <w:tcW w:w="42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238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360" w:type="dxa"/>
            <w:gridSpan w:val="2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Кировской области</w:t>
            </w:r>
          </w:p>
        </w:tc>
      </w:tr>
      <w:tr>
        <w:trPr>
          <w:trHeight w:val="280" w:hRule="exact"/>
        </w:trPr>
        <w:tc>
          <w:tcPr>
            <w:tcW w:w="42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238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2360" w:type="dxa"/>
            <w:gridSpan w:val="2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от 26.04.2024 № 48/429</w:t>
            </w:r>
          </w:p>
        </w:tc>
      </w:tr>
      <w:tr>
        <w:trPr>
          <w:trHeight w:val="320" w:hRule="exact"/>
        </w:trPr>
        <w:tc>
          <w:tcPr>
            <w:tcW w:w="42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23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120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11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9020" w:type="dxa"/>
            <w:gridSpan w:val="6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>ИСТОЧНИКИ</w:t>
            </w:r>
          </w:p>
        </w:tc>
      </w:tr>
      <w:tr>
        <w:trPr>
          <w:trHeight w:val="660" w:hRule="exact"/>
        </w:trPr>
        <w:tc>
          <w:tcPr>
            <w:tcW w:w="9020" w:type="dxa"/>
            <w:gridSpan w:val="6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финансирования дефицита бюджета муниципального образования Свечинский муниципальный округ Кировской области по кодам классификации источников финансирования дефицита бюджета за 2023 год</w:t>
            </w:r>
          </w:p>
        </w:tc>
      </w:tr>
      <w:tr>
        <w:trPr>
          <w:trHeight w:val="300" w:hRule="exact"/>
        </w:trPr>
        <w:tc>
          <w:tcPr>
            <w:tcW w:w="42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23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120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11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1160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Наименование показателя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Код бюджетной классификации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Факт (тыс. рублей)</w:t>
            </w:r>
          </w:p>
        </w:tc>
      </w:tr>
      <w:tr>
        <w:trPr>
          <w:trHeight w:val="540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ИСТОЧНИКИ ВНУТРЕННЕГО ФИНАНСИРОВАНИЯ ДЕФИЦИТОВ БЮДЖЕТОВ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000 01 00 00 00 00 0000 000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10 788,75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-4 730,34</w:t>
            </w:r>
          </w:p>
        </w:tc>
      </w:tr>
      <w:tr>
        <w:trPr>
          <w:trHeight w:val="460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Кредиты кредитных организаций в валюте Российской Федерации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000 01 02 00 00 00 0000 000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0,00</w:t>
            </w:r>
          </w:p>
        </w:tc>
      </w:tr>
      <w:tr>
        <w:trPr>
          <w:trHeight w:val="500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Привлечение кредитов от кредитных организаций в валюте Российской федерации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000 01 02 00 00 00 0000 700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9 000,00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9 000,00</w:t>
            </w:r>
          </w:p>
        </w:tc>
      </w:tr>
      <w:tr>
        <w:trPr>
          <w:trHeight w:val="660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Привлечение кредитов от кредитных организаций бюджетами  муниципальных округов в валюте Российской Федерации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936 01 02 00 00 14 0000 710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9 000,00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9 000,00</w:t>
            </w:r>
          </w:p>
        </w:tc>
      </w:tr>
      <w:tr>
        <w:trPr>
          <w:trHeight w:val="680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000 01 02 00 00 00 0000 800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9 000,00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9 000,00</w:t>
            </w:r>
          </w:p>
        </w:tc>
      </w:tr>
      <w:tr>
        <w:trPr>
          <w:trHeight w:val="700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Погашение бюджетами муниципальных округов кредитов от кредитных организаций в валюте Российской Федерации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936 01 02 00 00 14 0000 810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9 000,00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9 000,00</w:t>
            </w:r>
          </w:p>
        </w:tc>
      </w:tr>
      <w:tr>
        <w:trPr>
          <w:trHeight w:val="500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000 01 05 00 00 00 0000 000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10 788,75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-4 730,34</w:t>
            </w:r>
          </w:p>
        </w:tc>
      </w:tr>
      <w:tr>
        <w:trPr>
          <w:trHeight w:val="0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n"/>
                <w:u w:val="none"/>
              </w:rPr>
              <w:t>Изменение остатков средств на счетах по учету средств бюджета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n"/>
                <w:u w:val="none"/>
              </w:rPr>
              <w:t>000 01 05 00 00 00 0000 000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n"/>
                <w:u w:val="none"/>
              </w:rPr>
              <w:t>10 788,75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n"/>
                <w:u w:val="none"/>
              </w:rPr>
              <w:t>-4 730,34</w:t>
            </w:r>
          </w:p>
        </w:tc>
      </w:tr>
      <w:tr>
        <w:trPr>
          <w:trHeight w:val="320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Увеличение остатков средств бюджетов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000 01 05 00 00 00 0000 500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259 998,20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275 732,39</w:t>
            </w:r>
          </w:p>
        </w:tc>
      </w:tr>
      <w:tr>
        <w:trPr>
          <w:trHeight w:val="340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Увеличение прочих остатков средств бюджетов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000 01 05 02 00 00 0000 500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259 998,20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275 732,39</w:t>
            </w:r>
          </w:p>
        </w:tc>
      </w:tr>
      <w:tr>
        <w:trPr>
          <w:trHeight w:val="500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Увеличение прочих остатков денежных средств бюджетов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000 01 05 02 01 00 0000 510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259 998,20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275 732,39</w:t>
            </w:r>
          </w:p>
        </w:tc>
      </w:tr>
      <w:tr>
        <w:trPr>
          <w:trHeight w:val="500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912 01 05 02 01 14 0000 510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259 998,20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275 732,39</w:t>
            </w:r>
          </w:p>
        </w:tc>
      </w:tr>
      <w:tr>
        <w:trPr>
          <w:trHeight w:val="260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Уменьшение остатков средств бюджетов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000 01 05 00 00 00 0000 600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270 786,95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271 002,05</w:t>
            </w:r>
          </w:p>
        </w:tc>
      </w:tr>
      <w:tr>
        <w:trPr>
          <w:trHeight w:val="300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Уменьшение прочих остатков средств бюджетов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000 01 05 02 00 00 0000 600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270 786,95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271 002,05</w:t>
            </w:r>
          </w:p>
        </w:tc>
      </w:tr>
      <w:tr>
        <w:trPr>
          <w:trHeight w:val="440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Уменьшение прочих остатков денежных средств бюджетов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000 01 05 02 01 00 0000 610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270 786,95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271 002,05</w:t>
            </w:r>
          </w:p>
        </w:tc>
      </w:tr>
      <w:tr>
        <w:trPr>
          <w:trHeight w:val="460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912 01 05 02 01 14 0000 610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270 786,95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271 002,05</w:t>
            </w:r>
          </w:p>
        </w:tc>
      </w:tr>
    </w:tbl>
    <w:sectPr>
      <w:headerReference w:type="default" r:id="rId6"/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Header"/>
    </w:pPr>
    <w:r/>
    <w:r>
      <w:r>
        <w:ptab w:relativeTo="margin" w:alignment="center" w:leader="none"/>
      </w:r>
      <w:r>
        <w:rPr>
          <w:rFonts w:ascii="Arial Cyr" w:hAnsi="Arial Cyr" w:cs="Arial Cyr"/>
          <w:sz w:val="20"/>
          <w:szCs w:val="20"/>
        </w:rPr>
        <w:t>1</w:t>
      </w: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Relationship Id="rId6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