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FB681E" w:rsidRPr="00070A27" w:rsidTr="00FB681E">
        <w:trPr>
          <w:trHeight w:hRule="exact" w:val="2977"/>
        </w:trPr>
        <w:tc>
          <w:tcPr>
            <w:tcW w:w="9462" w:type="dxa"/>
            <w:gridSpan w:val="4"/>
          </w:tcPr>
          <w:p w:rsidR="00FB681E" w:rsidRDefault="00FB681E" w:rsidP="007E3892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681E" w:rsidRDefault="00FB681E" w:rsidP="007E3892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FB681E" w:rsidRDefault="00FB681E" w:rsidP="007E3892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FB681E" w:rsidRPr="00070A27" w:rsidRDefault="00FB681E" w:rsidP="007E3892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>
              <w:rPr>
                <w:szCs w:val="28"/>
              </w:rPr>
              <w:t>МУНИЦИПАЛЬНОГО ОКРУГА</w:t>
            </w:r>
          </w:p>
          <w:p w:rsidR="00FB681E" w:rsidRPr="00070A27" w:rsidRDefault="00FB681E" w:rsidP="007E3892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FB681E" w:rsidRDefault="00FB681E" w:rsidP="007E3892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FB681E" w:rsidRDefault="00FB681E" w:rsidP="007E3892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FB681E" w:rsidRDefault="00FB681E" w:rsidP="007E3892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FB681E" w:rsidRDefault="00FB681E" w:rsidP="007E3892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FB681E" w:rsidRPr="00070A27" w:rsidRDefault="00FB681E" w:rsidP="007E3892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FB681E" w:rsidRPr="00070A27" w:rsidRDefault="00FB681E" w:rsidP="007E3892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FB681E" w:rsidRPr="00BA7B5D" w:rsidTr="007E3892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FB681E" w:rsidRPr="00BA7B5D" w:rsidRDefault="00FB681E" w:rsidP="007E3892">
            <w:pPr>
              <w:tabs>
                <w:tab w:val="left" w:pos="2765"/>
              </w:tabs>
              <w:rPr>
                <w:sz w:val="28"/>
                <w:szCs w:val="28"/>
              </w:rPr>
            </w:pPr>
          </w:p>
        </w:tc>
        <w:tc>
          <w:tcPr>
            <w:tcW w:w="2849" w:type="dxa"/>
          </w:tcPr>
          <w:p w:rsidR="00FB681E" w:rsidRPr="00D02227" w:rsidRDefault="00FB681E" w:rsidP="007E3892">
            <w:pPr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FB681E" w:rsidRPr="00D02227" w:rsidRDefault="00FB681E" w:rsidP="007E38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222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FB681E" w:rsidRPr="00D02227" w:rsidRDefault="00FB681E" w:rsidP="007E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81E" w:rsidRPr="00BA7B5D" w:rsidTr="007E3892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FB681E" w:rsidRPr="00D02227" w:rsidRDefault="00FB681E" w:rsidP="007E3892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27">
              <w:rPr>
                <w:rFonts w:ascii="Times New Roman" w:hAnsi="Times New Roman" w:cs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FB681E" w:rsidRPr="00D02227" w:rsidRDefault="00FB681E" w:rsidP="00FB68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227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BA62AE">
        <w:rPr>
          <w:rFonts w:ascii="Times New Roman" w:hAnsi="Times New Roman" w:cs="Times New Roman"/>
          <w:b/>
          <w:sz w:val="28"/>
          <w:szCs w:val="28"/>
        </w:rPr>
        <w:t>5</w:t>
      </w:r>
      <w:r w:rsidRPr="00D02227">
        <w:rPr>
          <w:rFonts w:ascii="Times New Roman" w:hAnsi="Times New Roman" w:cs="Times New Roman"/>
          <w:b/>
          <w:sz w:val="28"/>
          <w:szCs w:val="28"/>
        </w:rPr>
        <w:t xml:space="preserve"> год                                    при осуществлении муниципального земельного контроля </w:t>
      </w:r>
    </w:p>
    <w:p w:rsidR="00FB681E" w:rsidRPr="00D02227" w:rsidRDefault="00FB681E" w:rsidP="00FB68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660" w:rsidRPr="00912728" w:rsidRDefault="00771660" w:rsidP="00912728">
      <w:pPr>
        <w:spacing w:after="0" w:line="360" w:lineRule="auto"/>
        <w:ind w:left="-1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B681E" w:rsidRPr="0091272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="00FB681E" w:rsidRPr="009127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B681E" w:rsidRPr="00912728">
        <w:rPr>
          <w:rFonts w:ascii="Times New Roman" w:hAnsi="Times New Roman" w:cs="Times New Roman"/>
          <w:sz w:val="28"/>
          <w:szCs w:val="28"/>
        </w:rPr>
        <w:t xml:space="preserve"> от 31 июля 2020 года                         № 248-ФЗ «О государственном контроле (надзоре) и муниципальном контроле в Российской Федерации»,</w:t>
      </w:r>
      <w:r w:rsidR="00FB681E" w:rsidRPr="009127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81E" w:rsidRPr="00912728">
        <w:rPr>
          <w:rFonts w:ascii="Times New Roman" w:hAnsi="Times New Roman" w:cs="Times New Roman"/>
          <w:sz w:val="28"/>
          <w:szCs w:val="28"/>
        </w:rPr>
        <w:t>и руководствуясь постановлением Правительства Российской Федерации от 25 июня 2021 года № 990 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нарушений требований земельного законодательства на территории</w:t>
      </w:r>
      <w:r w:rsidR="00D02227" w:rsidRPr="00912728">
        <w:rPr>
          <w:rFonts w:ascii="Times New Roman" w:hAnsi="Times New Roman" w:cs="Times New Roman"/>
          <w:sz w:val="28"/>
          <w:szCs w:val="28"/>
        </w:rPr>
        <w:t xml:space="preserve"> </w:t>
      </w:r>
      <w:r w:rsidRPr="0091272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2227" w:rsidRPr="00912728">
        <w:rPr>
          <w:rFonts w:ascii="Times New Roman" w:hAnsi="Times New Roman" w:cs="Times New Roman"/>
          <w:sz w:val="28"/>
          <w:szCs w:val="28"/>
        </w:rPr>
        <w:t>Свечинск</w:t>
      </w:r>
      <w:r w:rsidRPr="00912728">
        <w:rPr>
          <w:rFonts w:ascii="Times New Roman" w:hAnsi="Times New Roman" w:cs="Times New Roman"/>
          <w:sz w:val="28"/>
          <w:szCs w:val="28"/>
        </w:rPr>
        <w:t>ий</w:t>
      </w:r>
      <w:r w:rsidR="00D02227" w:rsidRPr="0091272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912728">
        <w:rPr>
          <w:rFonts w:ascii="Times New Roman" w:hAnsi="Times New Roman" w:cs="Times New Roman"/>
          <w:sz w:val="28"/>
          <w:szCs w:val="28"/>
        </w:rPr>
        <w:t>ый</w:t>
      </w:r>
      <w:r w:rsidR="00D02227" w:rsidRPr="00912728">
        <w:rPr>
          <w:rFonts w:ascii="Times New Roman" w:hAnsi="Times New Roman" w:cs="Times New Roman"/>
          <w:sz w:val="28"/>
          <w:szCs w:val="28"/>
        </w:rPr>
        <w:t xml:space="preserve"> </w:t>
      </w:r>
      <w:r w:rsidR="00FB681E" w:rsidRPr="00912728">
        <w:rPr>
          <w:rFonts w:ascii="Times New Roman" w:hAnsi="Times New Roman" w:cs="Times New Roman"/>
          <w:sz w:val="28"/>
          <w:szCs w:val="28"/>
        </w:rPr>
        <w:t>округ</w:t>
      </w:r>
      <w:r w:rsidRPr="00912728">
        <w:rPr>
          <w:rFonts w:ascii="Times New Roman" w:hAnsi="Times New Roman" w:cs="Times New Roman"/>
          <w:sz w:val="28"/>
          <w:szCs w:val="28"/>
        </w:rPr>
        <w:t xml:space="preserve"> Кировской области, администрация Свечинского муниципального округа ПОСТАНОВЛЯЕТ:</w:t>
      </w:r>
    </w:p>
    <w:p w:rsidR="00FB681E" w:rsidRPr="00912728" w:rsidRDefault="00FB681E" w:rsidP="0091272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728">
        <w:rPr>
          <w:rFonts w:ascii="Times New Roman" w:hAnsi="Times New Roman" w:cs="Times New Roman"/>
          <w:sz w:val="28"/>
          <w:szCs w:val="28"/>
        </w:rPr>
        <w:t>1. Утвердить прилагаемую</w:t>
      </w:r>
      <w:r w:rsidRPr="009127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2728">
        <w:rPr>
          <w:rFonts w:ascii="Times New Roman" w:hAnsi="Times New Roman" w:cs="Times New Roman"/>
          <w:sz w:val="28"/>
          <w:szCs w:val="28"/>
        </w:rPr>
        <w:t>Программу профилактики рисков причинения вреда (ущерба) охраняемым законом ценностям на 202</w:t>
      </w:r>
      <w:r w:rsidR="00BA62AE">
        <w:rPr>
          <w:rFonts w:ascii="Times New Roman" w:hAnsi="Times New Roman" w:cs="Times New Roman"/>
          <w:sz w:val="28"/>
          <w:szCs w:val="28"/>
        </w:rPr>
        <w:t>5</w:t>
      </w:r>
      <w:r w:rsidRPr="00912728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земельного контроля.</w:t>
      </w:r>
    </w:p>
    <w:p w:rsidR="00FB681E" w:rsidRPr="00912728" w:rsidRDefault="00FB681E" w:rsidP="00DC63BC">
      <w:pPr>
        <w:spacing w:after="72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2728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3C7E46" w:rsidRPr="00912728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912728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912728" w:rsidRPr="00DD2504" w:rsidRDefault="00912728" w:rsidP="00DD2504">
      <w:pPr>
        <w:pStyle w:val="ab"/>
        <w:ind w:right="-852"/>
        <w:rPr>
          <w:rFonts w:ascii="Times New Roman" w:hAnsi="Times New Roman" w:cs="Times New Roman"/>
          <w:sz w:val="28"/>
          <w:szCs w:val="28"/>
        </w:rPr>
      </w:pPr>
      <w:r w:rsidRPr="00DD2504"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r w:rsidR="0075722B" w:rsidRPr="00DD2504">
        <w:rPr>
          <w:rFonts w:ascii="Times New Roman" w:hAnsi="Times New Roman" w:cs="Times New Roman"/>
          <w:sz w:val="28"/>
          <w:szCs w:val="28"/>
        </w:rPr>
        <w:t>Свечинского</w:t>
      </w:r>
      <w:r w:rsidR="00164FFD" w:rsidRPr="00DD25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3BC" w:rsidRPr="00DD2504" w:rsidRDefault="0075722B" w:rsidP="00DD2504">
      <w:pPr>
        <w:tabs>
          <w:tab w:val="left" w:pos="1134"/>
        </w:tabs>
        <w:spacing w:after="360"/>
        <w:ind w:right="-852"/>
        <w:rPr>
          <w:rFonts w:ascii="Times New Roman" w:hAnsi="Times New Roman" w:cs="Times New Roman"/>
          <w:sz w:val="28"/>
          <w:szCs w:val="28"/>
        </w:rPr>
      </w:pPr>
      <w:r w:rsidRPr="00DD2504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</w:t>
      </w:r>
      <w:r w:rsidR="00912728" w:rsidRPr="00DD2504">
        <w:rPr>
          <w:rFonts w:ascii="Times New Roman" w:hAnsi="Times New Roman" w:cs="Times New Roman"/>
          <w:sz w:val="28"/>
          <w:szCs w:val="28"/>
        </w:rPr>
        <w:t xml:space="preserve">                      Г</w:t>
      </w:r>
      <w:r w:rsidR="00164FFD" w:rsidRPr="00DD2504">
        <w:rPr>
          <w:rFonts w:ascii="Times New Roman" w:hAnsi="Times New Roman" w:cs="Times New Roman"/>
          <w:sz w:val="28"/>
          <w:szCs w:val="28"/>
        </w:rPr>
        <w:t>.</w:t>
      </w:r>
      <w:r w:rsidR="00912728" w:rsidRPr="00DD2504">
        <w:rPr>
          <w:rFonts w:ascii="Times New Roman" w:hAnsi="Times New Roman" w:cs="Times New Roman"/>
          <w:sz w:val="28"/>
          <w:szCs w:val="28"/>
        </w:rPr>
        <w:t>С</w:t>
      </w:r>
      <w:r w:rsidR="00164FFD" w:rsidRPr="00DD2504">
        <w:rPr>
          <w:rFonts w:ascii="Times New Roman" w:hAnsi="Times New Roman" w:cs="Times New Roman"/>
          <w:sz w:val="28"/>
          <w:szCs w:val="28"/>
        </w:rPr>
        <w:t xml:space="preserve">. </w:t>
      </w:r>
      <w:r w:rsidRPr="00DD2504">
        <w:rPr>
          <w:rFonts w:ascii="Times New Roman" w:hAnsi="Times New Roman" w:cs="Times New Roman"/>
          <w:sz w:val="28"/>
          <w:szCs w:val="28"/>
        </w:rPr>
        <w:t>Г</w:t>
      </w:r>
      <w:r w:rsidR="00912728" w:rsidRPr="00DD2504">
        <w:rPr>
          <w:rFonts w:ascii="Times New Roman" w:hAnsi="Times New Roman" w:cs="Times New Roman"/>
          <w:sz w:val="28"/>
          <w:szCs w:val="28"/>
        </w:rPr>
        <w:t>оголе</w:t>
      </w:r>
      <w:r w:rsidR="00164FFD" w:rsidRPr="00DD2504">
        <w:rPr>
          <w:rFonts w:ascii="Times New Roman" w:hAnsi="Times New Roman" w:cs="Times New Roman"/>
          <w:sz w:val="28"/>
          <w:szCs w:val="28"/>
        </w:rPr>
        <w:t>ва</w:t>
      </w:r>
    </w:p>
    <w:p w:rsidR="00DC63BC" w:rsidRPr="00DD2504" w:rsidRDefault="00DC63BC" w:rsidP="00DD2504">
      <w:pPr>
        <w:tabs>
          <w:tab w:val="left" w:pos="1134"/>
        </w:tabs>
        <w:spacing w:after="360"/>
        <w:ind w:right="-852"/>
        <w:rPr>
          <w:rFonts w:ascii="Times New Roman" w:hAnsi="Times New Roman" w:cs="Times New Roman"/>
          <w:sz w:val="28"/>
          <w:szCs w:val="28"/>
        </w:rPr>
      </w:pPr>
      <w:r w:rsidRPr="00DD250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87CE0" w:rsidRDefault="00F87CE0" w:rsidP="00C74398">
      <w:pPr>
        <w:tabs>
          <w:tab w:val="left" w:pos="1134"/>
          <w:tab w:val="left" w:pos="1500"/>
        </w:tabs>
        <w:ind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F87CE0" w:rsidRPr="00B8337F" w:rsidRDefault="00F87CE0" w:rsidP="00F87CE0">
      <w:pPr>
        <w:spacing w:after="0" w:line="240" w:lineRule="auto"/>
        <w:ind w:left="5103" w:right="-2"/>
        <w:rPr>
          <w:rFonts w:ascii="Times New Roman" w:hAnsi="Times New Roman" w:cs="Times New Roman"/>
          <w:sz w:val="28"/>
          <w:szCs w:val="28"/>
        </w:rPr>
      </w:pPr>
      <w:r w:rsidRPr="00B8337F">
        <w:rPr>
          <w:rFonts w:ascii="Times New Roman" w:hAnsi="Times New Roman" w:cs="Times New Roman"/>
          <w:sz w:val="28"/>
          <w:szCs w:val="28"/>
        </w:rPr>
        <w:t>Приложение</w:t>
      </w:r>
    </w:p>
    <w:p w:rsidR="00F87CE0" w:rsidRPr="00B8337F" w:rsidRDefault="00F87CE0" w:rsidP="00F87CE0">
      <w:pPr>
        <w:spacing w:after="0" w:line="240" w:lineRule="auto"/>
        <w:ind w:left="5103" w:right="-2"/>
        <w:rPr>
          <w:rFonts w:ascii="Times New Roman" w:hAnsi="Times New Roman" w:cs="Times New Roman"/>
          <w:sz w:val="28"/>
          <w:szCs w:val="28"/>
        </w:rPr>
      </w:pPr>
    </w:p>
    <w:p w:rsidR="00F87CE0" w:rsidRPr="00B8337F" w:rsidRDefault="00F87CE0" w:rsidP="00F87CE0">
      <w:pPr>
        <w:spacing w:after="0" w:line="240" w:lineRule="auto"/>
        <w:ind w:left="5103" w:right="-2"/>
        <w:rPr>
          <w:rFonts w:ascii="Times New Roman" w:hAnsi="Times New Roman" w:cs="Times New Roman"/>
          <w:sz w:val="28"/>
          <w:szCs w:val="28"/>
        </w:rPr>
      </w:pPr>
      <w:r w:rsidRPr="00B8337F">
        <w:rPr>
          <w:rFonts w:ascii="Times New Roman" w:hAnsi="Times New Roman" w:cs="Times New Roman"/>
          <w:sz w:val="28"/>
          <w:szCs w:val="28"/>
        </w:rPr>
        <w:t>УТВЕРЖДЕНА</w:t>
      </w:r>
    </w:p>
    <w:p w:rsidR="00F87CE0" w:rsidRPr="00B8337F" w:rsidRDefault="00F87CE0" w:rsidP="00F87CE0">
      <w:pPr>
        <w:spacing w:after="0" w:line="240" w:lineRule="auto"/>
        <w:ind w:left="5103" w:right="-2"/>
        <w:rPr>
          <w:rFonts w:ascii="Times New Roman" w:hAnsi="Times New Roman" w:cs="Times New Roman"/>
          <w:sz w:val="28"/>
          <w:szCs w:val="28"/>
        </w:rPr>
      </w:pPr>
    </w:p>
    <w:p w:rsidR="00F87CE0" w:rsidRPr="00B8337F" w:rsidRDefault="00F87CE0" w:rsidP="00F87CE0">
      <w:pPr>
        <w:spacing w:after="0" w:line="240" w:lineRule="auto"/>
        <w:ind w:left="5103" w:right="-2"/>
        <w:rPr>
          <w:rFonts w:ascii="Times New Roman" w:hAnsi="Times New Roman" w:cs="Times New Roman"/>
          <w:sz w:val="28"/>
          <w:szCs w:val="28"/>
        </w:rPr>
      </w:pPr>
      <w:r w:rsidRPr="00B8337F">
        <w:rPr>
          <w:rFonts w:ascii="Times New Roman" w:hAnsi="Times New Roman" w:cs="Times New Roman"/>
          <w:sz w:val="28"/>
          <w:szCs w:val="28"/>
        </w:rPr>
        <w:t>постановлением администрации Свечинского муниципального округа Кировской области</w:t>
      </w:r>
    </w:p>
    <w:p w:rsidR="00F87CE0" w:rsidRPr="00B8337F" w:rsidRDefault="00F87CE0" w:rsidP="00F87CE0">
      <w:pPr>
        <w:spacing w:after="0" w:line="240" w:lineRule="auto"/>
        <w:ind w:left="5103" w:right="-2"/>
        <w:rPr>
          <w:rFonts w:ascii="Times New Roman" w:hAnsi="Times New Roman" w:cs="Times New Roman"/>
          <w:sz w:val="28"/>
          <w:szCs w:val="28"/>
        </w:rPr>
      </w:pPr>
      <w:r w:rsidRPr="00B8337F">
        <w:rPr>
          <w:rFonts w:ascii="Times New Roman" w:hAnsi="Times New Roman" w:cs="Times New Roman"/>
          <w:sz w:val="28"/>
          <w:szCs w:val="28"/>
        </w:rPr>
        <w:t xml:space="preserve">от </w:t>
      </w:r>
      <w:r w:rsidR="00D558B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8337F">
        <w:rPr>
          <w:rFonts w:ascii="Times New Roman" w:hAnsi="Times New Roman" w:cs="Times New Roman"/>
          <w:sz w:val="28"/>
          <w:szCs w:val="28"/>
        </w:rPr>
        <w:t xml:space="preserve"> №  </w:t>
      </w:r>
    </w:p>
    <w:p w:rsidR="00F87CE0" w:rsidRDefault="00F87CE0" w:rsidP="00F87CE0">
      <w:pPr>
        <w:spacing w:after="0" w:line="240" w:lineRule="auto"/>
        <w:ind w:left="5670" w:right="-2"/>
        <w:rPr>
          <w:rFonts w:ascii="Times New Roman" w:hAnsi="Times New Roman" w:cs="Times New Roman"/>
          <w:sz w:val="28"/>
          <w:szCs w:val="28"/>
        </w:rPr>
      </w:pPr>
    </w:p>
    <w:p w:rsidR="00F87CE0" w:rsidRPr="00B8337F" w:rsidRDefault="00F87CE0" w:rsidP="00F87CE0">
      <w:pPr>
        <w:spacing w:after="0" w:line="240" w:lineRule="auto"/>
        <w:ind w:left="5670" w:right="-2"/>
        <w:rPr>
          <w:rFonts w:ascii="Times New Roman" w:hAnsi="Times New Roman" w:cs="Times New Roman"/>
          <w:sz w:val="28"/>
          <w:szCs w:val="28"/>
        </w:rPr>
      </w:pPr>
    </w:p>
    <w:p w:rsidR="00F87CE0" w:rsidRPr="00B8337F" w:rsidRDefault="00F87CE0" w:rsidP="00F87CE0">
      <w:pPr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87CE0" w:rsidRPr="00B8337F" w:rsidRDefault="00F87CE0" w:rsidP="00F87CE0">
      <w:pPr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F87CE0" w:rsidRPr="00B8337F" w:rsidRDefault="00F87CE0" w:rsidP="00F87CE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337F">
        <w:rPr>
          <w:rFonts w:ascii="Times New Roman" w:hAnsi="Times New Roman" w:cs="Times New Roman"/>
          <w:b/>
          <w:bCs/>
          <w:sz w:val="28"/>
          <w:szCs w:val="28"/>
        </w:rPr>
        <w:t xml:space="preserve">законом ценностям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 осуществлении </w:t>
      </w:r>
      <w:r w:rsidRPr="00B8337F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 земельного контроля </w:t>
      </w:r>
      <w:r w:rsidRPr="00B8337F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B833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муниципального образования Свечинский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833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муниципальный округ Кировской области</w:t>
      </w:r>
      <w:r w:rsidRPr="00B833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D558B6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B8337F">
        <w:rPr>
          <w:rFonts w:ascii="Times New Roman" w:hAnsi="Times New Roman" w:cs="Times New Roman"/>
          <w:b/>
          <w:sz w:val="28"/>
          <w:szCs w:val="28"/>
          <w:lang w:eastAsia="ru-RU"/>
        </w:rPr>
        <w:t>год</w:t>
      </w:r>
    </w:p>
    <w:p w:rsidR="00F87CE0" w:rsidRPr="00B8337F" w:rsidRDefault="00F87CE0" w:rsidP="00F87CE0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87CE0" w:rsidRDefault="00F87CE0" w:rsidP="00F87CE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37F">
        <w:rPr>
          <w:rFonts w:ascii="Times New Roman" w:hAnsi="Times New Roman" w:cs="Times New Roman"/>
          <w:b/>
          <w:sz w:val="28"/>
          <w:szCs w:val="28"/>
        </w:rPr>
        <w:t xml:space="preserve">1. Анализ текущего состояния осуществления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земельного </w:t>
      </w:r>
      <w:r w:rsidRPr="00B8337F">
        <w:rPr>
          <w:rFonts w:ascii="Times New Roman" w:hAnsi="Times New Roman" w:cs="Times New Roman"/>
          <w:b/>
          <w:sz w:val="28"/>
          <w:szCs w:val="28"/>
        </w:rPr>
        <w:t xml:space="preserve">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8337F">
        <w:rPr>
          <w:rFonts w:ascii="Times New Roman" w:hAnsi="Times New Roman" w:cs="Times New Roman"/>
          <w:b/>
          <w:sz w:val="28"/>
          <w:szCs w:val="28"/>
        </w:rPr>
        <w:t>рограмма профилактики</w:t>
      </w:r>
    </w:p>
    <w:p w:rsidR="00F87CE0" w:rsidRPr="00B8337F" w:rsidRDefault="00F87CE0" w:rsidP="00F87CE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7F">
        <w:rPr>
          <w:rFonts w:ascii="Times New Roman" w:hAnsi="Times New Roman" w:cs="Times New Roman"/>
          <w:sz w:val="28"/>
          <w:szCs w:val="28"/>
        </w:rPr>
        <w:t>Администрация Свечинского муниципального округа Кировской области (далее – контрольный орган) осуществляет муниципальный земельный контроль в границах муниципального образования Свечинский муниципальный округ Кировской области.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7F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</w:t>
      </w:r>
    </w:p>
    <w:p w:rsidR="00F87CE0" w:rsidRPr="00B8337F" w:rsidRDefault="00F87CE0" w:rsidP="00F87CE0">
      <w:pPr>
        <w:pStyle w:val="a3"/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7F">
        <w:rPr>
          <w:rFonts w:ascii="Times New Roman" w:hAnsi="Times New Roman" w:cs="Times New Roman"/>
          <w:sz w:val="28"/>
          <w:szCs w:val="28"/>
        </w:rPr>
        <w:t>Объектами муниципального земельного контроля являются: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7F">
        <w:rPr>
          <w:rFonts w:ascii="Times New Roman" w:hAnsi="Times New Roman" w:cs="Times New Roman"/>
          <w:sz w:val="28"/>
          <w:szCs w:val="28"/>
        </w:rPr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7F">
        <w:rPr>
          <w:rFonts w:ascii="Times New Roman" w:hAnsi="Times New Roman" w:cs="Times New Roman"/>
          <w:sz w:val="28"/>
          <w:szCs w:val="28"/>
        </w:rPr>
        <w:lastRenderedPageBreak/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7F">
        <w:rPr>
          <w:rFonts w:ascii="Times New Roman" w:hAnsi="Times New Roman" w:cs="Times New Roman"/>
          <w:sz w:val="28"/>
          <w:szCs w:val="28"/>
        </w:rPr>
        <w:t xml:space="preserve">объекты земельных отношений, расположенные на территории </w:t>
      </w:r>
      <w:r w:rsidRPr="00B8337F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 Свечинский муниципальный округ Кировской области</w:t>
      </w:r>
      <w:r w:rsidRPr="00B8337F">
        <w:rPr>
          <w:rFonts w:ascii="Times New Roman" w:hAnsi="Times New Roman" w:cs="Times New Roman"/>
          <w:sz w:val="28"/>
          <w:szCs w:val="28"/>
        </w:rPr>
        <w:t>.</w:t>
      </w:r>
    </w:p>
    <w:p w:rsidR="00F87CE0" w:rsidRPr="00B8337F" w:rsidRDefault="00F87CE0" w:rsidP="00F87CE0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B8337F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органов местного самоуправления Свечинского муниципального округа Кировской области создан раздел «Муниципальный контроль», в котором аккумулируется необходимая контролируемым лицам информация в части муниципального земельного контроля (</w:t>
      </w:r>
      <w:r w:rsidR="001B62B0" w:rsidRPr="001B62B0">
        <w:rPr>
          <w:rFonts w:ascii="Times New Roman" w:hAnsi="Times New Roman" w:cs="Times New Roman"/>
          <w:sz w:val="28"/>
          <w:szCs w:val="28"/>
        </w:rPr>
        <w:t>https://svechinskij-r43.gosweb.gosuslugi.ru/ofitsialno/munitsipalnyy-kontrol/vid-munitsipalnogo-kontrolya/munitsipalnyy-zhilischnyy-kontrol/</w:t>
      </w:r>
      <w:r w:rsidRPr="001B62B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87CE0" w:rsidRPr="00B8337F" w:rsidRDefault="00F87CE0" w:rsidP="00F87CE0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37F">
        <w:rPr>
          <w:rFonts w:ascii="Times New Roman" w:hAnsi="Times New Roman" w:cs="Times New Roman"/>
          <w:sz w:val="28"/>
          <w:szCs w:val="28"/>
        </w:rPr>
        <w:t>Основной задачей муниципального земельного контроля, в первую очередь, является выявление нерационально и неэффективно используемых земель, а также обеспечение соблюдения организациями (независимо от их организационно-правовых форм и форм собственности), их руководителями, должностными лицами, а также гражданами земельного законодательства, требований охраны и использования земель. При этом основной задачей является выявление земельных участков, используемых без документов, с целью привлечения землепользователей к оплате за пользование землей.</w:t>
      </w:r>
    </w:p>
    <w:p w:rsidR="000C09E0" w:rsidRDefault="00F87CE0" w:rsidP="000C0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37F">
        <w:rPr>
          <w:rFonts w:ascii="Times New Roman" w:eastAsia="Calibri" w:hAnsi="Times New Roman" w:cs="Times New Roman"/>
          <w:sz w:val="28"/>
          <w:szCs w:val="28"/>
        </w:rPr>
        <w:t xml:space="preserve">           В 202</w:t>
      </w:r>
      <w:r w:rsidR="005E70E0">
        <w:rPr>
          <w:rFonts w:ascii="Times New Roman" w:eastAsia="Calibri" w:hAnsi="Times New Roman" w:cs="Times New Roman"/>
          <w:sz w:val="28"/>
          <w:szCs w:val="28"/>
        </w:rPr>
        <w:t>4</w:t>
      </w:r>
      <w:r w:rsidRPr="00B8337F">
        <w:rPr>
          <w:rFonts w:ascii="Times New Roman" w:eastAsia="Calibri" w:hAnsi="Times New Roman" w:cs="Times New Roman"/>
          <w:sz w:val="28"/>
          <w:szCs w:val="28"/>
        </w:rPr>
        <w:t xml:space="preserve"> году проверок не проводилось в связи с тем, что </w:t>
      </w:r>
      <w:r w:rsidRPr="00B8337F">
        <w:rPr>
          <w:rFonts w:ascii="Times New Roman" w:hAnsi="Times New Roman" w:cs="Times New Roman"/>
          <w:sz w:val="28"/>
          <w:szCs w:val="28"/>
        </w:rPr>
        <w:t xml:space="preserve">10.03.2022 вступило в силу </w:t>
      </w:r>
      <w:hyperlink r:id="rId9" w:history="1">
        <w:r w:rsidRPr="00B8337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B8337F">
        <w:rPr>
          <w:rFonts w:ascii="Times New Roman" w:hAnsi="Times New Roman" w:cs="Times New Roman"/>
          <w:sz w:val="28"/>
          <w:szCs w:val="28"/>
        </w:rPr>
        <w:t xml:space="preserve"> Правительства РФ от 10.03.2022 N 336, которым утверждены особенности организации и осуществления государственного контроля (надзора), муниципального контроля. Данный до</w:t>
      </w:r>
      <w:r>
        <w:rPr>
          <w:rFonts w:ascii="Times New Roman" w:hAnsi="Times New Roman" w:cs="Times New Roman"/>
          <w:sz w:val="28"/>
          <w:szCs w:val="28"/>
        </w:rPr>
        <w:t>кумент устанавливает, что в 202</w:t>
      </w:r>
      <w:r w:rsidR="005E70E0">
        <w:rPr>
          <w:rFonts w:ascii="Times New Roman" w:hAnsi="Times New Roman" w:cs="Times New Roman"/>
          <w:sz w:val="28"/>
          <w:szCs w:val="28"/>
        </w:rPr>
        <w:t>4</w:t>
      </w:r>
      <w:r w:rsidRPr="00B8337F">
        <w:rPr>
          <w:rFonts w:ascii="Times New Roman" w:hAnsi="Times New Roman" w:cs="Times New Roman"/>
          <w:sz w:val="28"/>
          <w:szCs w:val="28"/>
        </w:rPr>
        <w:t xml:space="preserve"> году не проводятся плановые контрольные </w:t>
      </w:r>
      <w:r w:rsidR="00825211">
        <w:rPr>
          <w:rFonts w:ascii="Times New Roman" w:hAnsi="Times New Roman" w:cs="Times New Roman"/>
          <w:sz w:val="28"/>
          <w:szCs w:val="28"/>
        </w:rPr>
        <w:t>мероприятия, а</w:t>
      </w:r>
      <w:r w:rsidR="000C09E0">
        <w:rPr>
          <w:rFonts w:ascii="Times New Roman" w:hAnsi="Times New Roman" w:cs="Times New Roman"/>
          <w:sz w:val="28"/>
          <w:szCs w:val="28"/>
        </w:rPr>
        <w:t xml:space="preserve"> внеплановые контрольные мероприятия могут проводиться в ограниченном </w:t>
      </w:r>
      <w:r w:rsidR="000C09E0" w:rsidRPr="00825211">
        <w:rPr>
          <w:rFonts w:ascii="Times New Roman" w:hAnsi="Times New Roman" w:cs="Times New Roman"/>
          <w:sz w:val="28"/>
          <w:szCs w:val="28"/>
        </w:rPr>
        <w:t xml:space="preserve">числе </w:t>
      </w:r>
      <w:hyperlink r:id="rId10" w:history="1">
        <w:r w:rsidR="000C09E0" w:rsidRPr="00825211">
          <w:rPr>
            <w:rFonts w:ascii="Times New Roman" w:hAnsi="Times New Roman" w:cs="Times New Roman"/>
            <w:sz w:val="28"/>
            <w:szCs w:val="28"/>
          </w:rPr>
          <w:t>случаев</w:t>
        </w:r>
      </w:hyperlink>
      <w:r w:rsidR="000C09E0" w:rsidRPr="00825211">
        <w:rPr>
          <w:rFonts w:ascii="Times New Roman" w:hAnsi="Times New Roman" w:cs="Times New Roman"/>
          <w:sz w:val="28"/>
          <w:szCs w:val="28"/>
        </w:rPr>
        <w:t>,</w:t>
      </w:r>
      <w:r w:rsidR="000C09E0">
        <w:rPr>
          <w:rFonts w:ascii="Times New Roman" w:hAnsi="Times New Roman" w:cs="Times New Roman"/>
          <w:sz w:val="28"/>
          <w:szCs w:val="28"/>
        </w:rPr>
        <w:t xml:space="preserve"> установленных Постановлением Правительства РФ от 10.03.2022 N 336.</w:t>
      </w:r>
    </w:p>
    <w:p w:rsidR="009B013D" w:rsidRDefault="00825211" w:rsidP="00FF1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87CE0" w:rsidRPr="00B8337F">
        <w:rPr>
          <w:rFonts w:ascii="Times New Roman" w:hAnsi="Times New Roman" w:cs="Times New Roman"/>
          <w:sz w:val="28"/>
          <w:szCs w:val="28"/>
        </w:rPr>
        <w:t xml:space="preserve"> 202</w:t>
      </w:r>
      <w:r w:rsidR="005E70E0">
        <w:rPr>
          <w:rFonts w:ascii="Times New Roman" w:hAnsi="Times New Roman" w:cs="Times New Roman"/>
          <w:sz w:val="28"/>
          <w:szCs w:val="28"/>
        </w:rPr>
        <w:t>4</w:t>
      </w:r>
      <w:r w:rsidR="00F87CE0" w:rsidRPr="00B8337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F87CE0" w:rsidRPr="00B8337F">
        <w:rPr>
          <w:rFonts w:ascii="Times New Roman" w:hAnsi="Times New Roman" w:cs="Times New Roman"/>
          <w:sz w:val="28"/>
          <w:szCs w:val="28"/>
        </w:rPr>
        <w:t xml:space="preserve"> администрацией Свечинского муниципального округа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проведено 3 </w:t>
      </w:r>
      <w:r w:rsidR="009B013D">
        <w:rPr>
          <w:rFonts w:ascii="Times New Roman" w:hAnsi="Times New Roman" w:cs="Times New Roman"/>
          <w:sz w:val="28"/>
          <w:szCs w:val="28"/>
        </w:rPr>
        <w:t xml:space="preserve">контрольных мероприятия без </w:t>
      </w:r>
      <w:r w:rsidR="009B013D" w:rsidRPr="00FF14A9">
        <w:rPr>
          <w:rFonts w:ascii="Times New Roman" w:hAnsi="Times New Roman" w:cs="Times New Roman"/>
          <w:sz w:val="28"/>
          <w:szCs w:val="28"/>
        </w:rPr>
        <w:t xml:space="preserve">взаимодействия с контролируемым лицом, </w:t>
      </w:r>
      <w:r w:rsidR="009B013D">
        <w:rPr>
          <w:rFonts w:ascii="Times New Roman" w:hAnsi="Times New Roman" w:cs="Times New Roman"/>
          <w:sz w:val="28"/>
          <w:szCs w:val="28"/>
        </w:rPr>
        <w:t>по результатам которых в адрес проверяемых лиц направлены предостережения о недопустимости нарушения обязательных требований земельного законодательства</w:t>
      </w:r>
      <w:r w:rsidR="00FF14A9">
        <w:rPr>
          <w:rFonts w:ascii="Times New Roman" w:hAnsi="Times New Roman" w:cs="Times New Roman"/>
          <w:sz w:val="28"/>
          <w:szCs w:val="28"/>
        </w:rPr>
        <w:t xml:space="preserve">. </w:t>
      </w:r>
      <w:r w:rsidR="00FF14A9" w:rsidRPr="00FF14A9">
        <w:rPr>
          <w:rFonts w:ascii="Times New Roman" w:hAnsi="Times New Roman" w:cs="Times New Roman"/>
          <w:sz w:val="28"/>
          <w:szCs w:val="28"/>
        </w:rPr>
        <w:t xml:space="preserve"> </w:t>
      </w:r>
      <w:r w:rsidR="00FF14A9">
        <w:rPr>
          <w:rFonts w:ascii="Times New Roman" w:hAnsi="Times New Roman" w:cs="Times New Roman"/>
          <w:sz w:val="28"/>
          <w:szCs w:val="28"/>
        </w:rPr>
        <w:t>И</w:t>
      </w:r>
      <w:r w:rsidR="00FF14A9" w:rsidRPr="00FF14A9">
        <w:rPr>
          <w:rFonts w:ascii="Times New Roman" w:hAnsi="Times New Roman" w:cs="Times New Roman"/>
          <w:sz w:val="28"/>
          <w:szCs w:val="28"/>
        </w:rPr>
        <w:t xml:space="preserve">нформация о </w:t>
      </w:r>
      <w:r w:rsidR="00FF14A9">
        <w:rPr>
          <w:rFonts w:ascii="Times New Roman" w:hAnsi="Times New Roman" w:cs="Times New Roman"/>
          <w:sz w:val="28"/>
          <w:szCs w:val="28"/>
        </w:rPr>
        <w:t xml:space="preserve">вышеуказанных выездных обследованиях </w:t>
      </w:r>
      <w:r w:rsidR="00FF14A9" w:rsidRPr="00FF14A9">
        <w:rPr>
          <w:rFonts w:ascii="Times New Roman" w:hAnsi="Times New Roman" w:cs="Times New Roman"/>
          <w:sz w:val="28"/>
          <w:szCs w:val="28"/>
        </w:rPr>
        <w:t xml:space="preserve">внесена в единый реестр контрольных (надзорных) мероприятий в соответствии со </w:t>
      </w:r>
      <w:hyperlink r:id="rId11" w:history="1">
        <w:r w:rsidR="00FF14A9" w:rsidRPr="00FF14A9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="00FF14A9" w:rsidRPr="00FF14A9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</w:t>
      </w:r>
      <w:r w:rsidR="00FF14A9">
        <w:rPr>
          <w:rFonts w:ascii="Times New Roman" w:hAnsi="Times New Roman" w:cs="Times New Roman"/>
          <w:sz w:val="28"/>
          <w:szCs w:val="28"/>
        </w:rPr>
        <w:t xml:space="preserve"> контроле в Российской Федерации".</w:t>
      </w:r>
    </w:p>
    <w:p w:rsidR="00F87CE0" w:rsidRPr="00007433" w:rsidRDefault="00F87CE0" w:rsidP="00F87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7F">
        <w:rPr>
          <w:rFonts w:ascii="Times New Roman" w:hAnsi="Times New Roman" w:cs="Times New Roman"/>
          <w:sz w:val="28"/>
          <w:szCs w:val="28"/>
        </w:rPr>
        <w:t>Контрольным органом проводится методическая, разъяснительная и профилактическая работа</w:t>
      </w:r>
      <w:r w:rsidRPr="00007433">
        <w:rPr>
          <w:rFonts w:ascii="Times New Roman" w:hAnsi="Times New Roman" w:cs="Times New Roman"/>
          <w:sz w:val="28"/>
          <w:szCs w:val="28"/>
        </w:rPr>
        <w:t>:</w:t>
      </w:r>
    </w:p>
    <w:p w:rsidR="00F87CE0" w:rsidRDefault="00F87CE0" w:rsidP="00F87CE0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7433">
        <w:rPr>
          <w:rFonts w:ascii="Times New Roman" w:hAnsi="Times New Roman" w:cs="Times New Roman"/>
          <w:sz w:val="28"/>
          <w:szCs w:val="28"/>
        </w:rPr>
        <w:t xml:space="preserve">информирование посредством </w:t>
      </w:r>
      <w:r w:rsidR="00FF14A9">
        <w:rPr>
          <w:rFonts w:ascii="Times New Roman" w:hAnsi="Times New Roman" w:cs="Times New Roman"/>
          <w:sz w:val="28"/>
          <w:szCs w:val="28"/>
        </w:rPr>
        <w:t xml:space="preserve">написания писем в адрес </w:t>
      </w:r>
      <w:r w:rsidR="00521127">
        <w:rPr>
          <w:rFonts w:ascii="Times New Roman" w:hAnsi="Times New Roman" w:cs="Times New Roman"/>
          <w:sz w:val="28"/>
          <w:szCs w:val="28"/>
        </w:rPr>
        <w:t xml:space="preserve">землепользователей, а также </w:t>
      </w:r>
      <w:r w:rsidRPr="00007433">
        <w:rPr>
          <w:rFonts w:ascii="Times New Roman" w:hAnsi="Times New Roman" w:cs="Times New Roman"/>
          <w:sz w:val="28"/>
          <w:szCs w:val="28"/>
        </w:rPr>
        <w:t>размещения сведений, предусмотренных частью 3 статьи 46 Федерального закона от 31.07.2020 № 248-ФЗ, на официальном сайте</w:t>
      </w:r>
      <w:r w:rsidRPr="0000743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8337F">
        <w:rPr>
          <w:rFonts w:ascii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Свечинского муниципального округа Кировской области </w:t>
      </w:r>
      <w:r w:rsidR="001B62B0" w:rsidRPr="001B62B0">
        <w:rPr>
          <w:rFonts w:ascii="Times New Roman" w:hAnsi="Times New Roman" w:cs="Times New Roman"/>
          <w:sz w:val="28"/>
          <w:szCs w:val="28"/>
        </w:rPr>
        <w:t>https://svechinskij-</w:t>
      </w:r>
      <w:r w:rsidR="001B62B0" w:rsidRPr="001B62B0">
        <w:rPr>
          <w:rFonts w:ascii="Times New Roman" w:hAnsi="Times New Roman" w:cs="Times New Roman"/>
          <w:sz w:val="28"/>
          <w:szCs w:val="28"/>
        </w:rPr>
        <w:lastRenderedPageBreak/>
        <w:t>r43.gosweb.gosuslugi.ru/ofitsialno/munitsipalnyy-kontrol/vid-munitsipalnogo-kontrolya/munitsipalnyy-zhilischnyy-kontrol/</w:t>
      </w:r>
      <w:r w:rsidR="001B62B0" w:rsidRPr="001B62B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87CE0" w:rsidRPr="00007433" w:rsidRDefault="00F87CE0" w:rsidP="00F87CE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7433">
        <w:rPr>
          <w:sz w:val="28"/>
          <w:szCs w:val="28"/>
        </w:rPr>
        <w:t>консультирование контролируемых лиц и их представителей по вопросам, связанным с организацией и осуществлением муниципального земельного контроля</w:t>
      </w:r>
      <w:r w:rsidRPr="00007433">
        <w:rPr>
          <w:spacing w:val="2"/>
          <w:sz w:val="28"/>
          <w:szCs w:val="28"/>
        </w:rPr>
        <w:t xml:space="preserve"> в </w:t>
      </w:r>
      <w:r w:rsidRPr="00007433">
        <w:rPr>
          <w:sz w:val="28"/>
          <w:szCs w:val="28"/>
        </w:rPr>
        <w:t>виде устных разъяснений по телефону.</w:t>
      </w:r>
    </w:p>
    <w:p w:rsidR="00F87CE0" w:rsidRPr="00B8337F" w:rsidRDefault="00F87CE0" w:rsidP="00F87CE0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37F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337F">
        <w:rPr>
          <w:rFonts w:ascii="Times New Roman" w:hAnsi="Times New Roman" w:cs="Times New Roman"/>
          <w:sz w:val="28"/>
          <w:szCs w:val="28"/>
        </w:rPr>
        <w:t xml:space="preserve"> регулярного обобщения практики осуществления в сфере муниципального земельного контроля и размещения на официальном сайте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:rsidR="00F87CE0" w:rsidRPr="00B8337F" w:rsidRDefault="00F87CE0" w:rsidP="00F87CE0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</w:rPr>
        <w:t>Типичными нарушениями являются:</w:t>
      </w:r>
    </w:p>
    <w:p w:rsidR="00F87CE0" w:rsidRPr="00B8337F" w:rsidRDefault="00F87CE0" w:rsidP="00F87CE0">
      <w:pPr>
        <w:pStyle w:val="a3"/>
        <w:shd w:val="clear" w:color="auto" w:fill="FFFFFF"/>
        <w:spacing w:after="0"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37F">
        <w:rPr>
          <w:rFonts w:ascii="Times New Roman" w:hAnsi="Times New Roman" w:cs="Times New Roman"/>
          <w:sz w:val="28"/>
          <w:szCs w:val="28"/>
        </w:rPr>
        <w:t>1) нарушения, выражающиеся в использовании земельных участков не по целевому назначению в соответствии с их принадлежностью к той или иной категории земель и (или) разрешенным использованием; несоблюдении требований градостроительных регламентов, строительных, экологических, санитарно-гигиенических, противопожарных и иных правил и нормативов;</w:t>
      </w:r>
    </w:p>
    <w:p w:rsidR="00F87CE0" w:rsidRPr="00B8337F" w:rsidRDefault="00F87CE0" w:rsidP="00F87CE0">
      <w:pPr>
        <w:pStyle w:val="a3"/>
        <w:shd w:val="clear" w:color="auto" w:fill="FFFFFF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7F">
        <w:rPr>
          <w:rFonts w:ascii="Times New Roman" w:hAnsi="Times New Roman" w:cs="Times New Roman"/>
          <w:sz w:val="28"/>
          <w:szCs w:val="28"/>
        </w:rPr>
        <w:t>2) нарушения, выражающиеся в самовольном занятии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данный земельный участок;</w:t>
      </w:r>
    </w:p>
    <w:p w:rsidR="00F87CE0" w:rsidRPr="00B8337F" w:rsidRDefault="00F87CE0" w:rsidP="00F87CE0">
      <w:pPr>
        <w:pStyle w:val="a3"/>
        <w:shd w:val="clear" w:color="auto" w:fill="FFFFFF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7F">
        <w:rPr>
          <w:rFonts w:ascii="Times New Roman" w:hAnsi="Times New Roman" w:cs="Times New Roman"/>
          <w:sz w:val="28"/>
          <w:szCs w:val="28"/>
        </w:rPr>
        <w:t>3) неиспользование земельных участков.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>Основными проблемами, которые по своей сути являются причинами основной части нарушений обязательных требований, выявляемых контрольным органом, являются: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>1. Низкие знания контролируемых лиц требований,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 xml:space="preserve">2. Сознательное бездействие правообладателей земельных участков сельскохозяйственного назначения. 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>Проблема заключается в том, что имеются правообладатели земельных участков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назначения», изначально не планировавшие использовать такие земельные участки по их прямому назначению и не выполняющие обязанности по их поддержанию в состоянии, пригодном для сельскохозяйственного использования.</w:t>
      </w:r>
    </w:p>
    <w:p w:rsidR="00F87CE0" w:rsidRPr="00C42E15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E15">
        <w:rPr>
          <w:rFonts w:ascii="Times New Roman" w:hAnsi="Times New Roman" w:cs="Times New Roman"/>
          <w:sz w:val="28"/>
          <w:szCs w:val="28"/>
          <w:lang w:eastAsia="ru-RU"/>
        </w:rPr>
        <w:t>В качестве решения данной проблемы может быть:</w:t>
      </w:r>
    </w:p>
    <w:p w:rsidR="00F87CE0" w:rsidRPr="00C42E15" w:rsidRDefault="00F87CE0" w:rsidP="00F87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E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C42E15">
        <w:rPr>
          <w:rFonts w:ascii="Times New Roman" w:hAnsi="Times New Roman" w:cs="Times New Roman"/>
          <w:sz w:val="28"/>
          <w:szCs w:val="28"/>
        </w:rPr>
        <w:t>проведение выездных обследований земельных участков без взаимодействия с контролируемыми лицами и направление им предостережений об устранения выявленных нарушений обязательных требований земельного законодательства;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E15">
        <w:rPr>
          <w:rFonts w:ascii="Times New Roman" w:hAnsi="Times New Roman" w:cs="Times New Roman"/>
          <w:sz w:val="28"/>
          <w:szCs w:val="28"/>
          <w:lang w:eastAsia="ru-RU"/>
        </w:rPr>
        <w:t>организация первостепенной профилактической</w:t>
      </w:r>
      <w:r w:rsidRPr="00B8337F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(мероприятий) с правообладателями таких земельных участков на основе сведений о результатах проведения государственного земельного надзора, указывающих на неиспользование такого земельного участка по целевому назначению или использование с нарушением законодательства Российской Федерации, полученных от органа, осуществляющего государственную регистрацию прав на недвижимое имущество и сделок с ним.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B8337F">
        <w:rPr>
          <w:rFonts w:ascii="Times New Roman" w:hAnsi="Times New Roman" w:cs="Times New Roman"/>
          <w:sz w:val="28"/>
          <w:szCs w:val="28"/>
        </w:rPr>
        <w:t>Самовольное занятие земельного участка или его части, в том числе использование земельного участка лицом, не имеющим прав на такой земельный участок.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37F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Решением данной проблемы являются своевременное проведение кадастровых работ, использование сведений, содер</w:t>
      </w:r>
      <w:bookmarkStart w:id="0" w:name="_GoBack"/>
      <w:bookmarkEnd w:id="0"/>
      <w:r w:rsidRPr="00B833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жащихся в Едином государственном реестре недвижимости (ЕГРН), выявление </w:t>
      </w:r>
      <w:r w:rsidRPr="00B8337F">
        <w:rPr>
          <w:rFonts w:ascii="Times New Roman" w:hAnsi="Times New Roman" w:cs="Times New Roman"/>
          <w:sz w:val="28"/>
          <w:szCs w:val="28"/>
        </w:rPr>
        <w:t xml:space="preserve">земельных участков, используемых без документов, и побуждение </w:t>
      </w:r>
      <w:r w:rsidRPr="00B8337F">
        <w:rPr>
          <w:rFonts w:ascii="Times New Roman" w:hAnsi="Times New Roman" w:cs="Times New Roman"/>
          <w:sz w:val="28"/>
          <w:szCs w:val="28"/>
          <w:shd w:val="clear" w:color="auto" w:fill="FFFFFF"/>
        </w:rPr>
        <w:t>лиц, являющихся собственниками объектов недвижимости, расположенных на земельных участках, к своевременному оформлению прав на соответствующие земельные участки.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7CE0" w:rsidRDefault="00F87CE0" w:rsidP="00F87CE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3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B8337F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 профилактики</w:t>
      </w:r>
    </w:p>
    <w:p w:rsidR="00F87CE0" w:rsidRPr="00B8337F" w:rsidRDefault="00F87CE0" w:rsidP="00F87CE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CE0" w:rsidRPr="00B8337F" w:rsidRDefault="00F87CE0" w:rsidP="00F87CE0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 xml:space="preserve">2.1. Цели </w:t>
      </w:r>
      <w:r w:rsidRPr="00B8337F">
        <w:rPr>
          <w:rFonts w:ascii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r w:rsidRPr="00B8337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>предупреждение нарушения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>повышение прозрачности системы муниципального земельного контроля;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>формирование единого понимания обязательных требований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>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исполнению;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>мотивация контролируемых лиц к добросовестному поведению.</w:t>
      </w:r>
    </w:p>
    <w:p w:rsidR="00F87CE0" w:rsidRPr="00B8337F" w:rsidRDefault="00F87CE0" w:rsidP="00F87CE0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 xml:space="preserve">2.2. Задачи </w:t>
      </w:r>
      <w:r w:rsidRPr="00B8337F">
        <w:rPr>
          <w:rFonts w:ascii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r w:rsidRPr="00B8337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выявление причин, факторов и условий, способствующих причинению вреда (ущерба) охраняемым законом ценностям и нарушению обязательных </w:t>
      </w:r>
      <w:r w:rsidRPr="00B833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требований, определение способов устранения или снижения рисков их возникновения;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риска, проведение профилактических мероприятий с учетом данных факторов;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>повышение квалификации кадрового состава контрольного органа;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>снижение уровня административной нагрузки на организации и граждан, осуществляющих предпринимательскую деятельность;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F87CE0" w:rsidRPr="00B8337F" w:rsidRDefault="00F87CE0" w:rsidP="00F87CE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CE0" w:rsidRDefault="00F87CE0" w:rsidP="00F87CE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337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8337F"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F87CE0" w:rsidRPr="00B8337F" w:rsidRDefault="00F87CE0" w:rsidP="00F87CE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>Перечень основных профилактических мероприятий на 202</w:t>
      </w:r>
      <w:r w:rsidR="0052112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8337F">
        <w:rPr>
          <w:rFonts w:ascii="Times New Roman" w:hAnsi="Times New Roman" w:cs="Times New Roman"/>
          <w:sz w:val="28"/>
          <w:szCs w:val="28"/>
          <w:lang w:eastAsia="ru-RU"/>
        </w:rPr>
        <w:t xml:space="preserve"> год приведен в таблице 3.1.</w:t>
      </w:r>
    </w:p>
    <w:p w:rsidR="00F87CE0" w:rsidRPr="00B8337F" w:rsidRDefault="00F87CE0" w:rsidP="00F87CE0">
      <w:pPr>
        <w:spacing w:after="0" w:line="240" w:lineRule="auto"/>
        <w:ind w:right="282"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>Таблица 3.1</w:t>
      </w:r>
    </w:p>
    <w:tbl>
      <w:tblPr>
        <w:tblW w:w="9946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846"/>
        <w:gridCol w:w="2190"/>
        <w:gridCol w:w="2190"/>
      </w:tblGrid>
      <w:tr w:rsidR="00F87CE0" w:rsidRPr="00B8337F" w:rsidTr="00CD49FC">
        <w:trPr>
          <w:jc w:val="center"/>
        </w:trPr>
        <w:tc>
          <w:tcPr>
            <w:tcW w:w="720" w:type="dxa"/>
            <w:vAlign w:val="center"/>
          </w:tcPr>
          <w:p w:rsidR="00F87CE0" w:rsidRPr="00BE0DB9" w:rsidRDefault="00F87CE0" w:rsidP="00CD49FC">
            <w:pPr>
              <w:autoSpaceDE w:val="0"/>
              <w:autoSpaceDN w:val="0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46" w:type="dxa"/>
            <w:vAlign w:val="center"/>
          </w:tcPr>
          <w:p w:rsidR="00F87CE0" w:rsidRPr="00BE0DB9" w:rsidRDefault="00F87CE0" w:rsidP="00CD49FC">
            <w:pPr>
              <w:autoSpaceDE w:val="0"/>
              <w:autoSpaceDN w:val="0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Профилактические мероприятия</w:t>
            </w:r>
          </w:p>
          <w:p w:rsidR="00F87CE0" w:rsidRPr="00BE0DB9" w:rsidRDefault="00F87CE0" w:rsidP="00CD49FC">
            <w:pPr>
              <w:autoSpaceDE w:val="0"/>
              <w:autoSpaceDN w:val="0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Align w:val="center"/>
          </w:tcPr>
          <w:p w:rsidR="00F87CE0" w:rsidRPr="00BE0DB9" w:rsidRDefault="00F87CE0" w:rsidP="00CD49FC">
            <w:pPr>
              <w:autoSpaceDE w:val="0"/>
              <w:autoSpaceDN w:val="0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(периодичность) проведения</w:t>
            </w:r>
          </w:p>
        </w:tc>
        <w:tc>
          <w:tcPr>
            <w:tcW w:w="2190" w:type="dxa"/>
          </w:tcPr>
          <w:p w:rsidR="00F87CE0" w:rsidRPr="00BE0DB9" w:rsidRDefault="00F87CE0" w:rsidP="00CD49FC">
            <w:pPr>
              <w:autoSpaceDE w:val="0"/>
              <w:autoSpaceDN w:val="0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Структурное подразделение (должностные лица), ответственные за реализацию мероприятий</w:t>
            </w:r>
          </w:p>
        </w:tc>
      </w:tr>
      <w:tr w:rsidR="00F87CE0" w:rsidRPr="00B8337F" w:rsidTr="00CD49FC">
        <w:trPr>
          <w:jc w:val="center"/>
        </w:trPr>
        <w:tc>
          <w:tcPr>
            <w:tcW w:w="720" w:type="dxa"/>
          </w:tcPr>
          <w:p w:rsidR="00F87CE0" w:rsidRPr="00BE0DB9" w:rsidRDefault="00F87CE0" w:rsidP="00CD49FC">
            <w:pPr>
              <w:autoSpaceDE w:val="0"/>
              <w:autoSpaceDN w:val="0"/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6" w:type="dxa"/>
          </w:tcPr>
          <w:p w:rsidR="00F87CE0" w:rsidRPr="00BE0DB9" w:rsidRDefault="00F87CE0" w:rsidP="00CD49FC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DB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посредством размещения сведений, предусмотренных частью 3 статьи 46 Федерального закона от 31.07.2020 № 248-ФЗ, на официальном сайте </w:t>
            </w:r>
            <w:r w:rsidRPr="00BE0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 Свечинского муниципального округа Кировской области</w:t>
            </w:r>
            <w:r w:rsidRPr="00BE0DB9">
              <w:rPr>
                <w:rFonts w:ascii="Times New Roman" w:hAnsi="Times New Roman" w:cs="Times New Roman"/>
                <w:sz w:val="24"/>
                <w:szCs w:val="24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190" w:type="dxa"/>
          </w:tcPr>
          <w:p w:rsidR="00F87CE0" w:rsidRPr="00BE0DB9" w:rsidRDefault="00F87CE0" w:rsidP="00CD49FC">
            <w:pPr>
              <w:autoSpaceDE w:val="0"/>
              <w:autoSpaceDN w:val="0"/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202</w:t>
            </w:r>
            <w:r w:rsidR="00521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E0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90" w:type="dxa"/>
            <w:vMerge w:val="restart"/>
          </w:tcPr>
          <w:p w:rsidR="00F87CE0" w:rsidRPr="00BE0DB9" w:rsidRDefault="00F87CE0" w:rsidP="00CD49FC">
            <w:pPr>
              <w:autoSpaceDE w:val="0"/>
              <w:autoSpaceDN w:val="0"/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по имуществу и экономике администрации Свечинского муниципального округа Кировской области</w:t>
            </w:r>
          </w:p>
          <w:p w:rsidR="00F87CE0" w:rsidRPr="00BE0DB9" w:rsidRDefault="00F87CE0" w:rsidP="00CD49FC">
            <w:pPr>
              <w:autoSpaceDE w:val="0"/>
              <w:autoSpaceDN w:val="0"/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CE0" w:rsidRPr="00B8337F" w:rsidTr="00CD49FC">
        <w:trPr>
          <w:jc w:val="center"/>
        </w:trPr>
        <w:tc>
          <w:tcPr>
            <w:tcW w:w="720" w:type="dxa"/>
          </w:tcPr>
          <w:p w:rsidR="00F87CE0" w:rsidRPr="00BE0DB9" w:rsidRDefault="00F87CE0" w:rsidP="00CD49FC">
            <w:pPr>
              <w:autoSpaceDE w:val="0"/>
              <w:autoSpaceDN w:val="0"/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6" w:type="dxa"/>
          </w:tcPr>
          <w:p w:rsidR="00F87CE0" w:rsidRPr="00BE0DB9" w:rsidRDefault="00F87CE0" w:rsidP="00CD49FC">
            <w:pPr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DB9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предостережения о </w:t>
            </w:r>
            <w:r w:rsidRPr="00BE0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недопустимости нарушения обязательных требований</w:t>
            </w:r>
          </w:p>
          <w:p w:rsidR="00F87CE0" w:rsidRPr="00BE0DB9" w:rsidRDefault="00F87CE0" w:rsidP="00CD49FC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F87CE0" w:rsidRPr="00BE0DB9" w:rsidRDefault="00F87CE0" w:rsidP="00521127">
            <w:pPr>
              <w:autoSpaceDE w:val="0"/>
              <w:autoSpaceDN w:val="0"/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202</w:t>
            </w:r>
            <w:r w:rsidR="00521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E0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0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года </w:t>
            </w:r>
            <w:r w:rsidRPr="00BE0DB9">
              <w:rPr>
                <w:rFonts w:ascii="Times New Roman" w:hAnsi="Times New Roman" w:cs="Times New Roman"/>
                <w:sz w:val="24"/>
                <w:szCs w:val="24"/>
              </w:rPr>
              <w:t>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190" w:type="dxa"/>
            <w:vMerge/>
          </w:tcPr>
          <w:p w:rsidR="00F87CE0" w:rsidRPr="00B8337F" w:rsidRDefault="00F87CE0" w:rsidP="00CD49FC">
            <w:pPr>
              <w:autoSpaceDE w:val="0"/>
              <w:autoSpaceDN w:val="0"/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CE0" w:rsidRPr="00B8337F" w:rsidTr="00CD49FC">
        <w:trPr>
          <w:jc w:val="center"/>
        </w:trPr>
        <w:tc>
          <w:tcPr>
            <w:tcW w:w="720" w:type="dxa"/>
          </w:tcPr>
          <w:p w:rsidR="00F87CE0" w:rsidRPr="00BE0DB9" w:rsidRDefault="00F87CE0" w:rsidP="00CD49FC">
            <w:pPr>
              <w:autoSpaceDE w:val="0"/>
              <w:autoSpaceDN w:val="0"/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846" w:type="dxa"/>
          </w:tcPr>
          <w:p w:rsidR="00F87CE0" w:rsidRPr="00B21E54" w:rsidRDefault="00F87CE0" w:rsidP="00CD49FC">
            <w:pPr>
              <w:pStyle w:val="ac"/>
              <w:spacing w:before="0" w:beforeAutospacing="0" w:after="0" w:afterAutospacing="0"/>
              <w:jc w:val="both"/>
            </w:pPr>
            <w:r w:rsidRPr="00B21E54"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земельного контроля. </w:t>
            </w:r>
          </w:p>
          <w:p w:rsidR="00F87CE0" w:rsidRPr="00B21E54" w:rsidRDefault="00F87CE0" w:rsidP="00CD49FC">
            <w:pPr>
              <w:pStyle w:val="ConsPlusNormal"/>
              <w:tabs>
                <w:tab w:val="left" w:pos="1134"/>
              </w:tabs>
              <w:ind w:right="282" w:firstLine="0"/>
              <w:jc w:val="both"/>
              <w:rPr>
                <w:szCs w:val="24"/>
              </w:rPr>
            </w:pPr>
            <w:r w:rsidRPr="00B21E54">
              <w:rPr>
                <w:color w:val="000000"/>
                <w:szCs w:val="24"/>
              </w:rPr>
              <w:t>Консультирование осуществляется посредствам личного обращения, телефонной связи, электронной почты, видео-конференц</w:t>
            </w:r>
            <w:r>
              <w:rPr>
                <w:color w:val="000000"/>
                <w:szCs w:val="24"/>
              </w:rPr>
              <w:t xml:space="preserve"> </w:t>
            </w:r>
            <w:r w:rsidRPr="00B21E54">
              <w:rPr>
                <w:color w:val="000000"/>
                <w:szCs w:val="24"/>
              </w:rPr>
              <w:t xml:space="preserve">связи, при получении письменного запроса - в письменной форме в порядке, установленном Федеральным </w:t>
            </w:r>
            <w:hyperlink r:id="rId12" w:history="1">
              <w:r w:rsidRPr="00B21E54">
                <w:rPr>
                  <w:rStyle w:val="a5"/>
                  <w:color w:val="000000"/>
                  <w:szCs w:val="24"/>
                </w:rPr>
                <w:t>законом</w:t>
              </w:r>
            </w:hyperlink>
            <w:r w:rsidRPr="00B21E54">
              <w:rPr>
                <w:color w:val="000000"/>
                <w:szCs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мероприятия</w:t>
            </w:r>
          </w:p>
          <w:p w:rsidR="00F87CE0" w:rsidRPr="00BE0DB9" w:rsidRDefault="00F87CE0" w:rsidP="00CD49FC">
            <w:pPr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F87CE0" w:rsidRPr="00BE0DB9" w:rsidRDefault="00F87CE0" w:rsidP="00521127">
            <w:pPr>
              <w:tabs>
                <w:tab w:val="left" w:pos="2039"/>
              </w:tabs>
              <w:autoSpaceDE w:val="0"/>
              <w:autoSpaceDN w:val="0"/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202</w:t>
            </w:r>
            <w:r w:rsidR="00521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E0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 в случае поступления соответствующи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E0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обращений</w:t>
            </w:r>
          </w:p>
        </w:tc>
        <w:tc>
          <w:tcPr>
            <w:tcW w:w="2190" w:type="dxa"/>
            <w:vMerge/>
          </w:tcPr>
          <w:p w:rsidR="00F87CE0" w:rsidRPr="00B8337F" w:rsidRDefault="00F87CE0" w:rsidP="00CD49FC">
            <w:pPr>
              <w:autoSpaceDE w:val="0"/>
              <w:autoSpaceDN w:val="0"/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CE0" w:rsidRPr="00B8337F" w:rsidTr="00CD49FC">
        <w:trPr>
          <w:jc w:val="center"/>
        </w:trPr>
        <w:tc>
          <w:tcPr>
            <w:tcW w:w="720" w:type="dxa"/>
          </w:tcPr>
          <w:p w:rsidR="00F87CE0" w:rsidRPr="00BE0DB9" w:rsidRDefault="00F87CE0" w:rsidP="00CD49FC">
            <w:pPr>
              <w:autoSpaceDE w:val="0"/>
              <w:autoSpaceDN w:val="0"/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46" w:type="dxa"/>
          </w:tcPr>
          <w:p w:rsidR="00F87CE0" w:rsidRPr="00111B2B" w:rsidRDefault="00F87CE0" w:rsidP="00CD49FC">
            <w:pPr>
              <w:pStyle w:val="ConsPlusNormal"/>
              <w:tabs>
                <w:tab w:val="left" w:pos="1134"/>
              </w:tabs>
              <w:ind w:right="282" w:firstLine="0"/>
              <w:jc w:val="both"/>
              <w:rPr>
                <w:szCs w:val="24"/>
              </w:rPr>
            </w:pPr>
            <w:r w:rsidRPr="00111B2B">
              <w:rPr>
                <w:color w:val="000000"/>
                <w:szCs w:val="24"/>
              </w:rPr>
              <w:t xml:space="preserve">Обобщение правоприменительной практики. Обобщение, анализ и размещение информации о правоприменительной практике </w:t>
            </w:r>
            <w:r w:rsidRPr="00111B2B">
              <w:rPr>
                <w:color w:val="000000"/>
                <w:szCs w:val="24"/>
              </w:rPr>
              <w:lastRenderedPageBreak/>
              <w:t>контрольно-надзорной деятельности в сфере земельного законодательства с классификацией причин возникновения типовых нарушений обязательных требований на официальном сайте Свечинского МО</w:t>
            </w:r>
          </w:p>
        </w:tc>
        <w:tc>
          <w:tcPr>
            <w:tcW w:w="2190" w:type="dxa"/>
          </w:tcPr>
          <w:p w:rsidR="00F87CE0" w:rsidRPr="00BE0DB9" w:rsidRDefault="00F87CE0" w:rsidP="00CD49FC">
            <w:pPr>
              <w:autoSpaceDE w:val="0"/>
              <w:autoSpaceDN w:val="0"/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 202</w:t>
            </w:r>
            <w:r w:rsidR="00521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года</w:t>
            </w:r>
          </w:p>
        </w:tc>
        <w:tc>
          <w:tcPr>
            <w:tcW w:w="2190" w:type="dxa"/>
            <w:vMerge/>
          </w:tcPr>
          <w:p w:rsidR="00F87CE0" w:rsidRPr="00B8337F" w:rsidRDefault="00F87CE0" w:rsidP="00CD49FC">
            <w:pPr>
              <w:autoSpaceDE w:val="0"/>
              <w:autoSpaceDN w:val="0"/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CE0" w:rsidRPr="00B8337F" w:rsidTr="00CD49FC">
        <w:trPr>
          <w:jc w:val="center"/>
        </w:trPr>
        <w:tc>
          <w:tcPr>
            <w:tcW w:w="720" w:type="dxa"/>
          </w:tcPr>
          <w:p w:rsidR="00F87CE0" w:rsidRDefault="00F87CE0" w:rsidP="00CD49FC">
            <w:pPr>
              <w:autoSpaceDE w:val="0"/>
              <w:autoSpaceDN w:val="0"/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846" w:type="dxa"/>
          </w:tcPr>
          <w:p w:rsidR="00F87CE0" w:rsidRPr="00111B2B" w:rsidRDefault="00F87CE0" w:rsidP="00CD49FC">
            <w:pPr>
              <w:pStyle w:val="ConsPlusNormal"/>
              <w:tabs>
                <w:tab w:val="left" w:pos="1134"/>
              </w:tabs>
              <w:ind w:right="282" w:firstLine="0"/>
              <w:jc w:val="both"/>
              <w:rPr>
                <w:color w:val="000000"/>
                <w:szCs w:val="24"/>
              </w:rPr>
            </w:pPr>
            <w:r w:rsidRPr="00111B2B">
              <w:rPr>
                <w:color w:val="000000"/>
                <w:szCs w:val="24"/>
              </w:rPr>
              <w:t>Профилактические визиты, осуществляемые специалистами в форме беседы по месту осуществления             деятельности контролируемого лица</w:t>
            </w:r>
          </w:p>
        </w:tc>
        <w:tc>
          <w:tcPr>
            <w:tcW w:w="2190" w:type="dxa"/>
          </w:tcPr>
          <w:p w:rsidR="00F87CE0" w:rsidRPr="00111B2B" w:rsidRDefault="00F87CE0" w:rsidP="00CD49FC">
            <w:pPr>
              <w:pStyle w:val="ac"/>
              <w:spacing w:before="0" w:beforeAutospacing="0" w:after="0" w:afterAutospacing="0"/>
            </w:pPr>
            <w:r w:rsidRPr="00111B2B">
              <w:rPr>
                <w:color w:val="000000"/>
              </w:rPr>
              <w:t>В течение 202</w:t>
            </w:r>
            <w:r w:rsidR="00521127">
              <w:rPr>
                <w:color w:val="000000"/>
              </w:rPr>
              <w:t>5</w:t>
            </w:r>
            <w:r w:rsidRPr="00111B2B">
              <w:rPr>
                <w:color w:val="000000"/>
              </w:rPr>
              <w:t xml:space="preserve"> года (по мере необходимости)</w:t>
            </w:r>
          </w:p>
          <w:p w:rsidR="00F87CE0" w:rsidRPr="00111B2B" w:rsidRDefault="00F87CE0" w:rsidP="00CD49FC">
            <w:pPr>
              <w:autoSpaceDE w:val="0"/>
              <w:autoSpaceDN w:val="0"/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F87CE0" w:rsidRPr="00B8337F" w:rsidRDefault="00F87CE0" w:rsidP="00CD49FC">
            <w:pPr>
              <w:autoSpaceDE w:val="0"/>
              <w:autoSpaceDN w:val="0"/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7CE0" w:rsidRPr="00B8337F" w:rsidRDefault="00F87CE0" w:rsidP="00F87CE0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CE0" w:rsidRPr="00B8337F" w:rsidRDefault="00F87CE0" w:rsidP="00F87CE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37F">
        <w:rPr>
          <w:rFonts w:ascii="Times New Roman" w:hAnsi="Times New Roman" w:cs="Times New Roman"/>
          <w:b/>
          <w:sz w:val="28"/>
          <w:szCs w:val="28"/>
        </w:rPr>
        <w:t>4. Показатели результативности и эффективности программы профилактики рисков причинения вреда</w:t>
      </w:r>
    </w:p>
    <w:p w:rsidR="00F87CE0" w:rsidRPr="00B8337F" w:rsidRDefault="00F87CE0" w:rsidP="00F87CE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 xml:space="preserve">Ожидаемый результат </w:t>
      </w:r>
      <w:r w:rsidRPr="00B8337F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</w:t>
      </w:r>
      <w:r w:rsidRPr="00B8337F">
        <w:rPr>
          <w:rFonts w:ascii="Times New Roman" w:hAnsi="Times New Roman" w:cs="Times New Roman"/>
          <w:sz w:val="28"/>
          <w:szCs w:val="28"/>
          <w:lang w:eastAsia="ru-RU"/>
        </w:rPr>
        <w:t>-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результативности </w:t>
      </w:r>
      <w:r w:rsidRPr="00B8337F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r w:rsidRPr="00B8337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>1) количество выявленных нарушений требований земельного законодательства, ед.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>2) количество проведенных профилактических мероприятий, ед.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эффективности </w:t>
      </w:r>
      <w:r w:rsidRPr="00B8337F">
        <w:rPr>
          <w:rFonts w:ascii="Times New Roman" w:hAnsi="Times New Roman" w:cs="Times New Roman"/>
          <w:sz w:val="28"/>
          <w:szCs w:val="28"/>
        </w:rPr>
        <w:t>программы профилактики рисков  причинения вреда</w:t>
      </w:r>
      <w:r w:rsidRPr="00B8337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>1) снижение количества выявленных при проведении контрольных мероприятий нарушений требований земельного законодательства.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>2) доля профилактических мероприятий в объеме контрольных мероприятий, %.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>Отчетным периодом для определения значений показателей является календарный год.</w:t>
      </w:r>
    </w:p>
    <w:p w:rsidR="00F87CE0" w:rsidRPr="00B8337F" w:rsidRDefault="00F87CE0" w:rsidP="00F87CE0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</w:p>
    <w:p w:rsidR="00F87CE0" w:rsidRPr="00B8337F" w:rsidRDefault="00F87CE0" w:rsidP="00C74398">
      <w:pPr>
        <w:tabs>
          <w:tab w:val="left" w:pos="1134"/>
          <w:tab w:val="left" w:pos="1500"/>
        </w:tabs>
        <w:ind w:hanging="2124"/>
        <w:jc w:val="both"/>
        <w:rPr>
          <w:rFonts w:ascii="Times New Roman" w:hAnsi="Times New Roman" w:cs="Times New Roman"/>
          <w:sz w:val="28"/>
          <w:szCs w:val="28"/>
        </w:rPr>
      </w:pPr>
    </w:p>
    <w:sectPr w:rsidR="00F87CE0" w:rsidRPr="00B8337F" w:rsidSect="00DD2504">
      <w:headerReference w:type="default" r:id="rId13"/>
      <w:pgSz w:w="11906" w:h="16838" w:code="9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34F" w:rsidRDefault="005E634F" w:rsidP="005C66E0">
      <w:pPr>
        <w:spacing w:after="0" w:line="240" w:lineRule="auto"/>
      </w:pPr>
      <w:r>
        <w:separator/>
      </w:r>
    </w:p>
  </w:endnote>
  <w:endnote w:type="continuationSeparator" w:id="1">
    <w:p w:rsidR="005E634F" w:rsidRDefault="005E634F" w:rsidP="005C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34F" w:rsidRDefault="005E634F" w:rsidP="005C66E0">
      <w:pPr>
        <w:spacing w:after="0" w:line="240" w:lineRule="auto"/>
      </w:pPr>
      <w:r>
        <w:separator/>
      </w:r>
    </w:p>
  </w:footnote>
  <w:footnote w:type="continuationSeparator" w:id="1">
    <w:p w:rsidR="005E634F" w:rsidRDefault="005E634F" w:rsidP="005C6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5663"/>
      <w:docPartObj>
        <w:docPartGallery w:val="Page Numbers (Top of Page)"/>
        <w:docPartUnique/>
      </w:docPartObj>
    </w:sdtPr>
    <w:sdtContent>
      <w:p w:rsidR="005C66E0" w:rsidRDefault="00AD0BA0">
        <w:pPr>
          <w:pStyle w:val="a6"/>
          <w:jc w:val="center"/>
        </w:pPr>
        <w:r w:rsidRPr="005C66E0">
          <w:rPr>
            <w:rFonts w:ascii="Times New Roman" w:hAnsi="Times New Roman" w:cs="Times New Roman"/>
          </w:rPr>
          <w:fldChar w:fldCharType="begin"/>
        </w:r>
        <w:r w:rsidR="005C66E0" w:rsidRPr="005C66E0">
          <w:rPr>
            <w:rFonts w:ascii="Times New Roman" w:hAnsi="Times New Roman" w:cs="Times New Roman"/>
          </w:rPr>
          <w:instrText xml:space="preserve"> PAGE   \* MERGEFORMAT </w:instrText>
        </w:r>
        <w:r w:rsidRPr="005C66E0">
          <w:rPr>
            <w:rFonts w:ascii="Times New Roman" w:hAnsi="Times New Roman" w:cs="Times New Roman"/>
          </w:rPr>
          <w:fldChar w:fldCharType="separate"/>
        </w:r>
        <w:r w:rsidR="001B62B0">
          <w:rPr>
            <w:rFonts w:ascii="Times New Roman" w:hAnsi="Times New Roman" w:cs="Times New Roman"/>
            <w:noProof/>
          </w:rPr>
          <w:t>8</w:t>
        </w:r>
        <w:r w:rsidRPr="005C66E0">
          <w:rPr>
            <w:rFonts w:ascii="Times New Roman" w:hAnsi="Times New Roman" w:cs="Times New Roman"/>
          </w:rPr>
          <w:fldChar w:fldCharType="end"/>
        </w:r>
      </w:p>
    </w:sdtContent>
  </w:sdt>
  <w:p w:rsidR="005C66E0" w:rsidRDefault="005C66E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940015"/>
    <w:rsid w:val="00007433"/>
    <w:rsid w:val="00033C78"/>
    <w:rsid w:val="00037715"/>
    <w:rsid w:val="00037BED"/>
    <w:rsid w:val="0006042D"/>
    <w:rsid w:val="00062DF1"/>
    <w:rsid w:val="0008326F"/>
    <w:rsid w:val="00090421"/>
    <w:rsid w:val="000B4928"/>
    <w:rsid w:val="000B6D86"/>
    <w:rsid w:val="000C09E0"/>
    <w:rsid w:val="000F3BDF"/>
    <w:rsid w:val="00102EE9"/>
    <w:rsid w:val="00111B2B"/>
    <w:rsid w:val="0012474E"/>
    <w:rsid w:val="00134EBC"/>
    <w:rsid w:val="00137701"/>
    <w:rsid w:val="00146E7E"/>
    <w:rsid w:val="00164FFD"/>
    <w:rsid w:val="0017290D"/>
    <w:rsid w:val="00172BBC"/>
    <w:rsid w:val="001B62B0"/>
    <w:rsid w:val="001D0AFD"/>
    <w:rsid w:val="00206F60"/>
    <w:rsid w:val="00213482"/>
    <w:rsid w:val="00247E62"/>
    <w:rsid w:val="00260A5A"/>
    <w:rsid w:val="002A461D"/>
    <w:rsid w:val="002A668B"/>
    <w:rsid w:val="002E47A0"/>
    <w:rsid w:val="003249B9"/>
    <w:rsid w:val="00365521"/>
    <w:rsid w:val="0038240A"/>
    <w:rsid w:val="003842F6"/>
    <w:rsid w:val="003A6AED"/>
    <w:rsid w:val="003B1461"/>
    <w:rsid w:val="003C7E46"/>
    <w:rsid w:val="003E55A9"/>
    <w:rsid w:val="003E7254"/>
    <w:rsid w:val="003F2B1A"/>
    <w:rsid w:val="003F386D"/>
    <w:rsid w:val="004007DB"/>
    <w:rsid w:val="00402B3C"/>
    <w:rsid w:val="00402DB6"/>
    <w:rsid w:val="004316A6"/>
    <w:rsid w:val="004356FB"/>
    <w:rsid w:val="00451751"/>
    <w:rsid w:val="0046690A"/>
    <w:rsid w:val="004671CD"/>
    <w:rsid w:val="00496E32"/>
    <w:rsid w:val="004A51E5"/>
    <w:rsid w:val="00521127"/>
    <w:rsid w:val="0053384B"/>
    <w:rsid w:val="00540BE9"/>
    <w:rsid w:val="00542F82"/>
    <w:rsid w:val="0054333C"/>
    <w:rsid w:val="005C236C"/>
    <w:rsid w:val="005C450D"/>
    <w:rsid w:val="005C66E0"/>
    <w:rsid w:val="005E0A59"/>
    <w:rsid w:val="005E634F"/>
    <w:rsid w:val="005E70E0"/>
    <w:rsid w:val="005F217D"/>
    <w:rsid w:val="005F7054"/>
    <w:rsid w:val="006028F1"/>
    <w:rsid w:val="0062429B"/>
    <w:rsid w:val="006410D1"/>
    <w:rsid w:val="00663E19"/>
    <w:rsid w:val="0066664B"/>
    <w:rsid w:val="006849DB"/>
    <w:rsid w:val="006B199D"/>
    <w:rsid w:val="006B4A3D"/>
    <w:rsid w:val="007360C0"/>
    <w:rsid w:val="007543CF"/>
    <w:rsid w:val="007556D3"/>
    <w:rsid w:val="0075722B"/>
    <w:rsid w:val="007666FE"/>
    <w:rsid w:val="00767AF4"/>
    <w:rsid w:val="00770E0C"/>
    <w:rsid w:val="00771660"/>
    <w:rsid w:val="007772A5"/>
    <w:rsid w:val="0078324E"/>
    <w:rsid w:val="007A1E76"/>
    <w:rsid w:val="007B4711"/>
    <w:rsid w:val="00825211"/>
    <w:rsid w:val="008374A0"/>
    <w:rsid w:val="008410A6"/>
    <w:rsid w:val="00847A9A"/>
    <w:rsid w:val="008815BD"/>
    <w:rsid w:val="00887281"/>
    <w:rsid w:val="008C020F"/>
    <w:rsid w:val="008C2EC5"/>
    <w:rsid w:val="00912728"/>
    <w:rsid w:val="009227BB"/>
    <w:rsid w:val="009244CE"/>
    <w:rsid w:val="00934DF2"/>
    <w:rsid w:val="00936632"/>
    <w:rsid w:val="00940015"/>
    <w:rsid w:val="0095508F"/>
    <w:rsid w:val="009A74F8"/>
    <w:rsid w:val="009B013D"/>
    <w:rsid w:val="009C6FDB"/>
    <w:rsid w:val="00A07989"/>
    <w:rsid w:val="00A11C52"/>
    <w:rsid w:val="00A1240B"/>
    <w:rsid w:val="00A303E2"/>
    <w:rsid w:val="00A30E94"/>
    <w:rsid w:val="00A55CAC"/>
    <w:rsid w:val="00AC1195"/>
    <w:rsid w:val="00AD0BA0"/>
    <w:rsid w:val="00B1417E"/>
    <w:rsid w:val="00B15659"/>
    <w:rsid w:val="00B156BB"/>
    <w:rsid w:val="00B21E54"/>
    <w:rsid w:val="00B578BC"/>
    <w:rsid w:val="00B6094F"/>
    <w:rsid w:val="00B64B66"/>
    <w:rsid w:val="00B754D5"/>
    <w:rsid w:val="00B8337F"/>
    <w:rsid w:val="00B8600F"/>
    <w:rsid w:val="00BA62AE"/>
    <w:rsid w:val="00BD20B7"/>
    <w:rsid w:val="00BD2326"/>
    <w:rsid w:val="00BE0DB9"/>
    <w:rsid w:val="00BE50EA"/>
    <w:rsid w:val="00BE6713"/>
    <w:rsid w:val="00C07C73"/>
    <w:rsid w:val="00C42E15"/>
    <w:rsid w:val="00C445F8"/>
    <w:rsid w:val="00C74398"/>
    <w:rsid w:val="00CB0AB4"/>
    <w:rsid w:val="00CF267B"/>
    <w:rsid w:val="00CF3AAC"/>
    <w:rsid w:val="00CF6DBA"/>
    <w:rsid w:val="00D02227"/>
    <w:rsid w:val="00D277CA"/>
    <w:rsid w:val="00D348D0"/>
    <w:rsid w:val="00D363B5"/>
    <w:rsid w:val="00D558B6"/>
    <w:rsid w:val="00D61D81"/>
    <w:rsid w:val="00D64CA7"/>
    <w:rsid w:val="00D65C49"/>
    <w:rsid w:val="00D77ED3"/>
    <w:rsid w:val="00D86B70"/>
    <w:rsid w:val="00DA1B6D"/>
    <w:rsid w:val="00DC63BC"/>
    <w:rsid w:val="00DD2504"/>
    <w:rsid w:val="00DF1948"/>
    <w:rsid w:val="00DF4626"/>
    <w:rsid w:val="00DF6914"/>
    <w:rsid w:val="00E04B7B"/>
    <w:rsid w:val="00E532DA"/>
    <w:rsid w:val="00E5483D"/>
    <w:rsid w:val="00E62729"/>
    <w:rsid w:val="00E65658"/>
    <w:rsid w:val="00E836EB"/>
    <w:rsid w:val="00E95AA9"/>
    <w:rsid w:val="00EE2AE8"/>
    <w:rsid w:val="00F16181"/>
    <w:rsid w:val="00F26934"/>
    <w:rsid w:val="00F47DB6"/>
    <w:rsid w:val="00F846FA"/>
    <w:rsid w:val="00F87CE0"/>
    <w:rsid w:val="00FB681E"/>
    <w:rsid w:val="00FF1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81"/>
  </w:style>
  <w:style w:type="paragraph" w:styleId="4">
    <w:name w:val="heading 4"/>
    <w:basedOn w:val="a"/>
    <w:next w:val="a"/>
    <w:link w:val="40"/>
    <w:uiPriority w:val="9"/>
    <w:qFormat/>
    <w:rsid w:val="00767AF4"/>
    <w:pPr>
      <w:spacing w:before="120" w:after="120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40015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6849DB"/>
  </w:style>
  <w:style w:type="character" w:styleId="a5">
    <w:name w:val="Hyperlink"/>
    <w:basedOn w:val="a0"/>
    <w:uiPriority w:val="99"/>
    <w:unhideWhenUsed/>
    <w:rsid w:val="005C236C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9A74F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9A74F8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header"/>
    <w:basedOn w:val="a"/>
    <w:link w:val="a7"/>
    <w:uiPriority w:val="99"/>
    <w:unhideWhenUsed/>
    <w:rsid w:val="005C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66E0"/>
  </w:style>
  <w:style w:type="paragraph" w:styleId="a8">
    <w:name w:val="footer"/>
    <w:basedOn w:val="a"/>
    <w:link w:val="a9"/>
    <w:uiPriority w:val="99"/>
    <w:semiHidden/>
    <w:unhideWhenUsed/>
    <w:rsid w:val="005C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66E0"/>
  </w:style>
  <w:style w:type="character" w:customStyle="1" w:styleId="40">
    <w:name w:val="Заголовок 4 Знак"/>
    <w:basedOn w:val="a0"/>
    <w:link w:val="4"/>
    <w:uiPriority w:val="9"/>
    <w:rsid w:val="00767AF4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customStyle="1" w:styleId="Iioaioo">
    <w:name w:val="Ii oaio?o"/>
    <w:basedOn w:val="a"/>
    <w:rsid w:val="00FB681E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Первая строка заголовка"/>
    <w:basedOn w:val="a"/>
    <w:rsid w:val="00FB681E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b">
    <w:name w:val="No Spacing"/>
    <w:uiPriority w:val="1"/>
    <w:qFormat/>
    <w:rsid w:val="0075722B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00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062DF1"/>
    <w:pPr>
      <w:widowControl w:val="0"/>
      <w:spacing w:after="0" w:line="300" w:lineRule="auto"/>
      <w:ind w:left="80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D558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4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E5B4F7AC3B678EAE24390374BAB8C46CD9ABC1E04D475697EAAE4604KDn7M" TargetMode="Externa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0240&amp;dst=10020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5775&amp;dst=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D7A7985587B4C041F83A0D89BDB2AD4479346953803617FA304410C493019D02B226B6B111DB791AB8A150CDh6w6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23339-7B9F-4B5C-8DA5-664723D3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2338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User_83</dc:creator>
  <cp:lastModifiedBy>SL</cp:lastModifiedBy>
  <cp:revision>18</cp:revision>
  <cp:lastPrinted>2023-11-15T10:41:00Z</cp:lastPrinted>
  <dcterms:created xsi:type="dcterms:W3CDTF">2021-09-30T11:46:00Z</dcterms:created>
  <dcterms:modified xsi:type="dcterms:W3CDTF">2024-10-02T06:58:00Z</dcterms:modified>
</cp:coreProperties>
</file>