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44166263"/>
        <w:docPartObj>
          <w:docPartGallery w:val="Cover Pages"/>
          <w:docPartUnique/>
        </w:docPartObj>
      </w:sdtPr>
      <w:sdtEndPr/>
      <w:sdtContent>
        <w:p w:rsidR="00365ED6" w:rsidRDefault="008A6776">
          <w:r>
            <w:rPr>
              <w:noProof/>
              <w:lang w:eastAsia="ru-RU"/>
            </w:rPr>
            <w:pict>
              <v:group id="Группа 149" o:spid="_x0000_s1026" style="position:absolute;margin-left:16.85pt;margin-top:16.15pt;width:8in;height:95.7pt;z-index:251666944;mso-width-percent:941;mso-height-percent:121;mso-position-horizontal-relative:page;mso-position-vertical-relative:page;mso-width-percent:941;mso-height-percent:121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<v:fill r:id="rId8" o:title="" recolor="t" rotate="t" type="frame"/>
                </v:rect>
                <w10:wrap anchorx="page" anchory="page"/>
              </v:group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2" o:spid="_x0000_s1031" type="#_x0000_t202" style="position:absolute;margin-left:0;margin-top:0;width:8in;height:1in;z-index:251663872;visibility:visible;mso-width-percent:941;mso-height-percent:92;mso-top-percent:818;mso-position-horizontal:center;mso-position-horizontal-relative:page;mso-position-vertical-relative:page;mso-width-percent:941;mso-height-percent:92;mso-top-percent:81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<v:textbox inset="126pt,0,54pt,0">
                  <w:txbxContent>
                    <w:p w:rsidR="00365ED6" w:rsidRDefault="00365ED6">
                      <w:pPr>
                        <w:pStyle w:val="ab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ru-RU"/>
            </w:rPr>
            <w:pict>
              <v:shape id="Текстовое поле 153" o:spid="_x0000_s1030" type="#_x0000_t202" style="position:absolute;margin-left:0;margin-top:0;width:8in;height:79.5pt;z-index:251664896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<v:textbox style="mso-fit-shape-to-text:t" inset="126pt,0,54pt,0">
                  <w:txbxContent>
                    <w:p w:rsidR="00365ED6" w:rsidRDefault="00365ED6">
                      <w:pPr>
                        <w:pStyle w:val="ab"/>
                        <w:jc w:val="right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</w:p>
        <w:p w:rsidR="00D54C9E" w:rsidRDefault="00D54C9E"/>
        <w:p w:rsidR="008D6FC6" w:rsidRDefault="008A6776">
          <w:r>
            <w:rPr>
              <w:noProof/>
              <w:lang w:eastAsia="ru-RU"/>
            </w:rPr>
            <w:pict>
              <v:shape id="Текстовое поле 154" o:spid="_x0000_s1029" type="#_x0000_t202" style="position:absolute;margin-left:16.9pt;margin-top:173.4pt;width:8in;height:162.15pt;z-index:251660800;visibility:visible;mso-width-percent:941;mso-position-horizontal-relative:page;mso-position-vertical-relative:page;mso-width-percent:94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" filled="f" stroked="f" strokeweight=".5pt">
                <v:textbox inset="126pt,0,54pt,0">
                  <w:txbxContent>
                    <w:p w:rsidR="00365ED6" w:rsidRDefault="008A6776" w:rsidP="00900860">
                      <w:pPr>
                        <w:ind w:left="-1701"/>
                        <w:jc w:val="center"/>
                        <w:rPr>
                          <w:color w:val="4F81BD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64"/>
                            <w:szCs w:val="64"/>
                          </w:rPr>
                          <w:alias w:val="Название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365ED6"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t>легализация трудовых отношений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</w:p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>
          <w:pPr>
            <w:ind w:left="709" w:right="424"/>
          </w:pPr>
          <w:r>
            <w:tab/>
          </w:r>
          <w:r>
            <w:rPr>
              <w:noProof/>
              <w:lang w:eastAsia="ru-RU"/>
            </w:rPr>
            <w:drawing>
              <wp:inline distT="0" distB="0" distL="0" distR="0">
                <wp:extent cx="6137020" cy="2523507"/>
                <wp:effectExtent l="0" t="0" r="0" b="0"/>
                <wp:docPr id="36" name="Рисунок 36" descr="https://ds03.infourok.ru/uploads/ex/094a/00017c61-2e457d69/img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s03.infourok.ru/uploads/ex/094a/00017c61-2e457d69/img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7020" cy="2523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6FC6" w:rsidRPr="008D6FC6" w:rsidRDefault="008D6FC6" w:rsidP="008D6FC6">
          <w:pPr>
            <w:ind w:left="1418"/>
          </w:pPr>
        </w:p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/>
        <w:p w:rsidR="00365ED6" w:rsidRDefault="008A6776" w:rsidP="00B208D0">
          <w:pPr>
            <w:ind w:left="284"/>
          </w:pPr>
        </w:p>
      </w:sdtContent>
    </w:sdt>
    <w:p w:rsidR="00681B8E" w:rsidRPr="00683ED6" w:rsidRDefault="00681B8E" w:rsidP="00681B8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lastRenderedPageBreak/>
        <w:t>«Плюсы» официальных трудовых отношений</w:t>
      </w:r>
    </w:p>
    <w:p w:rsidR="00681B8E" w:rsidRPr="00683ED6" w:rsidRDefault="00681B8E" w:rsidP="00063182">
      <w:pPr>
        <w:spacing w:after="0"/>
        <w:ind w:left="567" w:right="1735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Официальные трудовые отношения предполагают:</w:t>
      </w:r>
    </w:p>
    <w:p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заключение трудового договора в соответствии с Трудовым кодексом РФ,</w:t>
      </w:r>
    </w:p>
    <w:p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налоговые отчисления в бюджет,</w:t>
      </w:r>
    </w:p>
    <w:p w:rsidR="00681B8E" w:rsidRDefault="00681B8E" w:rsidP="00063182">
      <w:pPr>
        <w:spacing w:after="0"/>
        <w:ind w:left="567" w:right="1310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уплату страховых взносов во внебюджетные фонды.</w:t>
      </w:r>
    </w:p>
    <w:p w:rsidR="00063182" w:rsidRPr="00683ED6" w:rsidRDefault="00063182" w:rsidP="00063182">
      <w:pPr>
        <w:spacing w:after="0"/>
        <w:ind w:left="567" w:right="1310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132"/>
      </w:tblGrid>
      <w:tr w:rsidR="00681B8E" w:rsidRPr="00AA2947" w:rsidTr="006D4731">
        <w:tc>
          <w:tcPr>
            <w:tcW w:w="5244" w:type="dxa"/>
          </w:tcPr>
          <w:p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работодателя +</w:t>
            </w:r>
          </w:p>
        </w:tc>
        <w:tc>
          <w:tcPr>
            <w:tcW w:w="5132" w:type="dxa"/>
          </w:tcPr>
          <w:p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работника +</w:t>
            </w:r>
          </w:p>
        </w:tc>
      </w:tr>
      <w:tr w:rsidR="00681B8E" w:rsidRPr="00AA2947" w:rsidTr="006D4731">
        <w:tc>
          <w:tcPr>
            <w:tcW w:w="5244" w:type="dxa"/>
          </w:tcPr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Хорошая деловая репутация, положительный имидж социально ответственного работодателя.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участия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программах господдержки, в том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грантов, компенсации банковской ставки рефинансирования.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привлечь к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и дисциплинарной ответственности в порядке, установленном Трудовым кодексом РФ и иными нормативными актами работников, виновных в нарушении трудового законодательства и иных актов, содержащих нормы трудового права. </w:t>
            </w:r>
          </w:p>
        </w:tc>
        <w:tc>
          <w:tcPr>
            <w:tcW w:w="5132" w:type="dxa"/>
          </w:tcPr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Достойные условия труда (рабочее место, оборудованное в соответствии с трудовым договором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требованиями безопасности труда).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официальной заработной платы в установленные сроки и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полном объеме.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социального страхования работников.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Оплачиваемый лист временной нетрудоспособности (больничный).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Государственное пенсионное обеспечение.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(оплата образования, лечения, приобретение недвижимости и др.).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кредит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ипотеку.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предусмотренных законодательством выплат при: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-увольнение в связи с ликвидацией организации, сокращением численности или штата работников, прекращением деятельности индивидуального предпринимателя,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 временном простое,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 направлении в командировку,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 временном переводе на другую работу, в т.ч. по состоянию здоровья,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-прохождении медицинского осмотра и др.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беременности и родам.</w:t>
            </w:r>
          </w:p>
          <w:p w:rsidR="00681B8E" w:rsidRPr="008B53F9" w:rsidRDefault="00681B8E" w:rsidP="00526D2C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уходу за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</w:t>
            </w:r>
            <w:r w:rsidR="00AE1F1C" w:rsidRPr="008B53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1,5 лет. </w:t>
            </w:r>
          </w:p>
          <w:p w:rsidR="00681B8E" w:rsidRPr="00063182" w:rsidRDefault="00681B8E" w:rsidP="008B53F9">
            <w:pPr>
              <w:pStyle w:val="a6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3F9" w:rsidRDefault="008B53F9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F9" w:rsidRDefault="008B53F9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D0" w:rsidRPr="00683ED6" w:rsidRDefault="00B46562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«Минусы» неформальной занятости – </w:t>
      </w:r>
    </w:p>
    <w:p w:rsidR="00B46562" w:rsidRPr="00683ED6" w:rsidRDefault="00B46562" w:rsidP="00B46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отсутствие официального трудоустройства работников</w:t>
      </w:r>
    </w:p>
    <w:p w:rsidR="00B46562" w:rsidRPr="00AA2947" w:rsidRDefault="00B46562" w:rsidP="00B46562">
      <w:pPr>
        <w:ind w:left="317"/>
        <w:rPr>
          <w:rFonts w:ascii="Times New Roman" w:hAnsi="Times New Roman" w:cs="Times New Roman"/>
          <w:sz w:val="24"/>
          <w:szCs w:val="24"/>
        </w:rPr>
      </w:pPr>
      <w:r w:rsidRPr="00C55D0E">
        <w:rPr>
          <w:rFonts w:ascii="Times New Roman" w:hAnsi="Times New Roman" w:cs="Times New Roman"/>
          <w:b/>
          <w:sz w:val="28"/>
          <w:szCs w:val="28"/>
        </w:rPr>
        <w:t xml:space="preserve">Неформальная занятость </w:t>
      </w:r>
      <w:r w:rsidRPr="00C55D0E">
        <w:rPr>
          <w:rFonts w:ascii="Times New Roman" w:hAnsi="Times New Roman" w:cs="Times New Roman"/>
          <w:sz w:val="28"/>
          <w:szCs w:val="28"/>
        </w:rPr>
        <w:t>— занятость</w:t>
      </w:r>
      <w:r w:rsidRPr="00683ED6">
        <w:rPr>
          <w:rFonts w:ascii="Times New Roman" w:hAnsi="Times New Roman" w:cs="Times New Roman"/>
          <w:sz w:val="28"/>
          <w:szCs w:val="28"/>
        </w:rPr>
        <w:t>, не декларируемая в целях налогообложения, социальной защиты и соблюдения трудового законодательства Российской Федерации</w:t>
      </w:r>
      <w:r w:rsidRPr="00AA29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245"/>
      </w:tblGrid>
      <w:tr w:rsidR="00B46562" w:rsidRPr="00063182" w:rsidTr="006D4731">
        <w:tc>
          <w:tcPr>
            <w:tcW w:w="5244" w:type="dxa"/>
          </w:tcPr>
          <w:p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работодателя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работника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562" w:rsidRPr="00063182" w:rsidTr="006D4731">
        <w:tc>
          <w:tcPr>
            <w:tcW w:w="5244" w:type="dxa"/>
          </w:tcPr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 до 100 тысяч рублей, при повторном нарушении – до 200 тысяч рублей, дисквалификация должностного лица на срок от 1 года до 3 лет (ст.5.27 КоАП РФ).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Нарушение влечет ответственность в соответствии со ст.122 Налогового кодекса РФ, уголовную ответственность по ст.145.1. Уголовного кодекса РФ.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принять участие в государственных программах, государственной поддержке.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поучать займы, кредиты и др.</w:t>
            </w:r>
          </w:p>
          <w:p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возможности привлечь работника </w:t>
            </w:r>
          </w:p>
          <w:p w:rsidR="00FF5AF8" w:rsidRPr="00063182" w:rsidRDefault="00FF5AF8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к ответственности за несоблюдение трудовой дисциплины, обеспечить сохранность материальных ценностей и т.п.</w:t>
            </w:r>
          </w:p>
          <w:p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Риск проведения проверок со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стороны контрольно-надзорных органов, прокуратуры.</w:t>
            </w:r>
          </w:p>
          <w:p w:rsidR="00FF5AF8" w:rsidRPr="00063182" w:rsidRDefault="00FF5AF8" w:rsidP="009B69C2">
            <w:pPr>
              <w:pStyle w:val="a6"/>
              <w:ind w:left="458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F8" w:rsidRPr="00063182" w:rsidRDefault="00FF5AF8" w:rsidP="00AA2947">
            <w:pPr>
              <w:pStyle w:val="a6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Условия труда, продолжительность рабочего времени, выполнение дополнительных обязанностей, не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нормам трудового законодательства.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Не перечисляются страховые взносы во внебюджетные фонды: Пенсионный фонд, ФСС, ТФОМС.</w:t>
            </w:r>
          </w:p>
          <w:p w:rsidR="00B46562" w:rsidRPr="00063182" w:rsidRDefault="00B46562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Будущее пенсионное обеспечение напрямую зависит от объема произведенных взносов в</w:t>
            </w:r>
            <w:r w:rsidR="00046D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Пенсионный Фонд.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заработать пенсию (время такой работы не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засчитывается в страховой стаж).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каких-либо социальных гарантий (оплаченного листа временной нетрудоспособности, оплачиваемого отпуска, выплат, связанных с сокращением, простоем, обучением, рождением ребенка и др.).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Увольнение без объяснения причин и соответствующих выплат.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пособия по безработице (отсутствие трудовой деятельности, условия которой подтверждаются справкой о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средней заработной плате).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доказательства стажа и опыта предыдущей работы при трудоустройстве к другому работодателю. 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отказа в выдаче визы для выезда за границу.</w:t>
            </w:r>
          </w:p>
        </w:tc>
      </w:tr>
    </w:tbl>
    <w:p w:rsidR="00B46562" w:rsidRPr="00063182" w:rsidRDefault="00B46562" w:rsidP="00B46562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063182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B46562" w:rsidRPr="00063182" w:rsidSect="00063182">
      <w:pgSz w:w="11906" w:h="16838"/>
      <w:pgMar w:top="567" w:right="425" w:bottom="567" w:left="28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76" w:rsidRDefault="008A6776" w:rsidP="003760BB">
      <w:pPr>
        <w:spacing w:after="0" w:line="240" w:lineRule="auto"/>
      </w:pPr>
      <w:r>
        <w:separator/>
      </w:r>
    </w:p>
  </w:endnote>
  <w:endnote w:type="continuationSeparator" w:id="0">
    <w:p w:rsidR="008A6776" w:rsidRDefault="008A6776" w:rsidP="003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76" w:rsidRDefault="008A6776" w:rsidP="003760BB">
      <w:pPr>
        <w:spacing w:after="0" w:line="240" w:lineRule="auto"/>
      </w:pPr>
      <w:r>
        <w:separator/>
      </w:r>
    </w:p>
  </w:footnote>
  <w:footnote w:type="continuationSeparator" w:id="0">
    <w:p w:rsidR="008A6776" w:rsidRDefault="008A6776" w:rsidP="0037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4C9"/>
    <w:multiLevelType w:val="hybridMultilevel"/>
    <w:tmpl w:val="C51A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FED"/>
    <w:multiLevelType w:val="hybridMultilevel"/>
    <w:tmpl w:val="6B0C488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FE36715"/>
    <w:multiLevelType w:val="hybridMultilevel"/>
    <w:tmpl w:val="1C3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CF4"/>
    <w:multiLevelType w:val="hybridMultilevel"/>
    <w:tmpl w:val="9D44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050C1"/>
    <w:multiLevelType w:val="hybridMultilevel"/>
    <w:tmpl w:val="1BB8A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08E"/>
    <w:rsid w:val="00022C79"/>
    <w:rsid w:val="000365F7"/>
    <w:rsid w:val="00046D04"/>
    <w:rsid w:val="0005112D"/>
    <w:rsid w:val="00055849"/>
    <w:rsid w:val="00063182"/>
    <w:rsid w:val="00090291"/>
    <w:rsid w:val="000962A0"/>
    <w:rsid w:val="000D38DA"/>
    <w:rsid w:val="000F0642"/>
    <w:rsid w:val="000F6949"/>
    <w:rsid w:val="001211C8"/>
    <w:rsid w:val="00137A8E"/>
    <w:rsid w:val="00164748"/>
    <w:rsid w:val="001B3E1A"/>
    <w:rsid w:val="001B5D48"/>
    <w:rsid w:val="001C13F6"/>
    <w:rsid w:val="001D3ECC"/>
    <w:rsid w:val="001E0E94"/>
    <w:rsid w:val="001F4534"/>
    <w:rsid w:val="001F72D3"/>
    <w:rsid w:val="00200FF6"/>
    <w:rsid w:val="002134A7"/>
    <w:rsid w:val="0021543A"/>
    <w:rsid w:val="0025361F"/>
    <w:rsid w:val="00263843"/>
    <w:rsid w:val="00293F88"/>
    <w:rsid w:val="00294723"/>
    <w:rsid w:val="002B4096"/>
    <w:rsid w:val="002B6C26"/>
    <w:rsid w:val="002C446E"/>
    <w:rsid w:val="003200FB"/>
    <w:rsid w:val="00354567"/>
    <w:rsid w:val="00354EB7"/>
    <w:rsid w:val="00365ED6"/>
    <w:rsid w:val="003760BB"/>
    <w:rsid w:val="00393F80"/>
    <w:rsid w:val="003C1369"/>
    <w:rsid w:val="003C2EBB"/>
    <w:rsid w:val="003D4D66"/>
    <w:rsid w:val="0047408E"/>
    <w:rsid w:val="00496AC3"/>
    <w:rsid w:val="004A158A"/>
    <w:rsid w:val="004C64F5"/>
    <w:rsid w:val="00502052"/>
    <w:rsid w:val="0050618B"/>
    <w:rsid w:val="00592D30"/>
    <w:rsid w:val="005B479A"/>
    <w:rsid w:val="005C3545"/>
    <w:rsid w:val="005E09D4"/>
    <w:rsid w:val="005E614C"/>
    <w:rsid w:val="00615F7B"/>
    <w:rsid w:val="00640762"/>
    <w:rsid w:val="00642858"/>
    <w:rsid w:val="00673D37"/>
    <w:rsid w:val="00681B8E"/>
    <w:rsid w:val="00683ED6"/>
    <w:rsid w:val="006915FF"/>
    <w:rsid w:val="006B23DA"/>
    <w:rsid w:val="006D4126"/>
    <w:rsid w:val="006D4731"/>
    <w:rsid w:val="006F2B0B"/>
    <w:rsid w:val="007558E6"/>
    <w:rsid w:val="00773192"/>
    <w:rsid w:val="00786323"/>
    <w:rsid w:val="007A5C26"/>
    <w:rsid w:val="007D09AF"/>
    <w:rsid w:val="007D6324"/>
    <w:rsid w:val="007F0149"/>
    <w:rsid w:val="0083280C"/>
    <w:rsid w:val="00845C21"/>
    <w:rsid w:val="008460BF"/>
    <w:rsid w:val="00861EC1"/>
    <w:rsid w:val="00872A99"/>
    <w:rsid w:val="00885D1B"/>
    <w:rsid w:val="008A2D49"/>
    <w:rsid w:val="008A6143"/>
    <w:rsid w:val="008A6776"/>
    <w:rsid w:val="008B3E24"/>
    <w:rsid w:val="008B53F9"/>
    <w:rsid w:val="008B643A"/>
    <w:rsid w:val="008B797F"/>
    <w:rsid w:val="008C65AD"/>
    <w:rsid w:val="008D6FC6"/>
    <w:rsid w:val="008F63CB"/>
    <w:rsid w:val="00900860"/>
    <w:rsid w:val="00952EAF"/>
    <w:rsid w:val="00953EF3"/>
    <w:rsid w:val="0095659E"/>
    <w:rsid w:val="00993E82"/>
    <w:rsid w:val="009B69C2"/>
    <w:rsid w:val="00A01F97"/>
    <w:rsid w:val="00A66572"/>
    <w:rsid w:val="00A91A83"/>
    <w:rsid w:val="00AA2947"/>
    <w:rsid w:val="00AC62F0"/>
    <w:rsid w:val="00AE1F1C"/>
    <w:rsid w:val="00AF52A3"/>
    <w:rsid w:val="00B208D0"/>
    <w:rsid w:val="00B33F23"/>
    <w:rsid w:val="00B46562"/>
    <w:rsid w:val="00B52F01"/>
    <w:rsid w:val="00B73F9F"/>
    <w:rsid w:val="00BA4469"/>
    <w:rsid w:val="00BB33DC"/>
    <w:rsid w:val="00BC03CB"/>
    <w:rsid w:val="00BE5828"/>
    <w:rsid w:val="00BE6ECF"/>
    <w:rsid w:val="00BF6232"/>
    <w:rsid w:val="00C07670"/>
    <w:rsid w:val="00C41807"/>
    <w:rsid w:val="00C462E3"/>
    <w:rsid w:val="00C55D0E"/>
    <w:rsid w:val="00C60E60"/>
    <w:rsid w:val="00C710C9"/>
    <w:rsid w:val="00C95E1D"/>
    <w:rsid w:val="00C9683E"/>
    <w:rsid w:val="00CA535B"/>
    <w:rsid w:val="00CC1BE4"/>
    <w:rsid w:val="00CF4D06"/>
    <w:rsid w:val="00D041EC"/>
    <w:rsid w:val="00D0687C"/>
    <w:rsid w:val="00D175A7"/>
    <w:rsid w:val="00D53C00"/>
    <w:rsid w:val="00D54C9E"/>
    <w:rsid w:val="00D668A6"/>
    <w:rsid w:val="00D72655"/>
    <w:rsid w:val="00DB15A8"/>
    <w:rsid w:val="00DB2470"/>
    <w:rsid w:val="00DC00E9"/>
    <w:rsid w:val="00DE0D63"/>
    <w:rsid w:val="00DE7063"/>
    <w:rsid w:val="00DF6BB4"/>
    <w:rsid w:val="00E14E3B"/>
    <w:rsid w:val="00E360A6"/>
    <w:rsid w:val="00E70E57"/>
    <w:rsid w:val="00E7290A"/>
    <w:rsid w:val="00E95143"/>
    <w:rsid w:val="00EC1D19"/>
    <w:rsid w:val="00EC2121"/>
    <w:rsid w:val="00F924D5"/>
    <w:rsid w:val="00FA142C"/>
    <w:rsid w:val="00FB5430"/>
    <w:rsid w:val="00FF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D69FB-3723-4EE0-B26C-B5A69D25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13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0BB"/>
  </w:style>
  <w:style w:type="paragraph" w:styleId="a9">
    <w:name w:val="footer"/>
    <w:basedOn w:val="a"/>
    <w:link w:val="aa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0BB"/>
  </w:style>
  <w:style w:type="paragraph" w:styleId="ab">
    <w:name w:val="No Spacing"/>
    <w:link w:val="ac"/>
    <w:uiPriority w:val="1"/>
    <w:qFormat/>
    <w:rsid w:val="00365ED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65E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15F9-78A0-46F3-AFA7-0C649455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легализация трудовых отношений</vt:lpstr>
    </vt:vector>
  </TitlesOfParts>
  <Company>SPecialiST RePack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легализация трудовых отношений</dc:title>
  <dc:creator>Sergey</dc:creator>
  <cp:lastModifiedBy>55</cp:lastModifiedBy>
  <cp:revision>135</cp:revision>
  <cp:lastPrinted>2022-06-23T06:25:00Z</cp:lastPrinted>
  <dcterms:created xsi:type="dcterms:W3CDTF">2021-01-26T07:38:00Z</dcterms:created>
  <dcterms:modified xsi:type="dcterms:W3CDTF">2025-02-07T07:29:00Z</dcterms:modified>
</cp:coreProperties>
</file>